
<file path=[Content_Types].xml><?xml version="1.0" encoding="utf-8"?>
<Types xmlns="http://schemas.openxmlformats.org/package/2006/content-types">
  <Default ContentType="application/vnd.openxmlformats-officedocument.spreadsheetml.sheet" Extension="xlsx"/>
  <Default ContentType="image/x-wmf" Extension="wmf"/>
  <Default ContentType="application/vnd.openxmlformats-officedocument.oleObject" Extension="bin"/>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1.xml"/>
  <Override ContentType="application/vnd.openxmlformats-officedocument.drawingml.chart+xml" PartName="/word/charts/chart1.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drawingml.chartshapes+xml" PartName="/word/drawings/drawing1.xml"/>
  <Override ContentType="application/vnd.ms-office.chartstyle+xml" PartName="/word/charts/style1.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spacing w:line="276" w:lineRule="auto"/>
        <w:jc w:val="center"/>
        <w:rPr>
          <w:color w:val="000000"/>
        </w:rPr>
      </w:pPr>
      <w:r w:rsidDel="00000000" w:rsidR="00000000" w:rsidRPr="00000000">
        <w:rPr>
          <w:rtl w:val="0"/>
        </w:rPr>
        <w:t xml:space="preserve">¡</w:t>
      </w:r>
      <w:r w:rsidDel="00000000" w:rsidR="00000000" w:rsidRPr="00000000">
        <w:rPr>
          <w:color w:val="000000"/>
          <w:rtl w:val="0"/>
        </w:rPr>
        <w:t xml:space="preserve">VIỆN Y HỌC BIỂN</w:t>
      </w:r>
    </w:p>
    <w:p w:rsidR="00000000" w:rsidDel="00000000" w:rsidP="00000000" w:rsidRDefault="00000000" w:rsidRPr="00000000" w14:paraId="00000003">
      <w:pPr>
        <w:spacing w:line="360" w:lineRule="auto"/>
        <w:jc w:val="center"/>
        <w:rPr>
          <w:b w:val="1"/>
          <w:bCs w:val="1"/>
          <w:color w:val="000000"/>
        </w:rPr>
      </w:pPr>
      <w:r w:rsidDel="00000000" w:rsidR="00000000" w:rsidRPr="00000000">
        <w:rPr>
          <w:b w:val="1"/>
          <w:bCs w:val="1"/>
          <w:color w:val="000000"/>
          <w:rtl w:val="0"/>
        </w:rPr>
        <w:t xml:space="preserve">KHOA NỘI TỔNG HỢP 2</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2291553</wp:posOffset>
                </wp:positionH>
                <wp:positionV relativeFrom="paragraph">
                  <wp:posOffset>234315</wp:posOffset>
                </wp:positionV>
                <wp:extent cx="0" cy="12700"/>
                <wp:effectExtent b="0" l="0" r="0" t="0"/>
                <wp:wrapNone/>
                <wp:docPr id="1284575882" name=""/>
                <a:graphic>
                  <a:graphicData uri="http://schemas.microsoft.com/office/word/2010/wordprocessingShape">
                    <wps:wsp>
                      <wps:cNvCnPr/>
                      <wps:spPr>
                        <a:xfrm>
                          <a:off x="4666233" y="3780000"/>
                          <a:ext cx="1359535"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2291553</wp:posOffset>
                </wp:positionH>
                <wp:positionV relativeFrom="paragraph">
                  <wp:posOffset>234315</wp:posOffset>
                </wp:positionV>
                <wp:extent cx="0" cy="12700"/>
                <wp:effectExtent b="0" l="0" r="0" t="0"/>
                <wp:wrapNone/>
                <wp:docPr id="1284575882"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4">
      <w:pPr>
        <w:spacing w:line="360" w:lineRule="auto"/>
        <w:jc w:val="center"/>
        <w:rPr>
          <w:color w:val="000000"/>
        </w:rPr>
      </w:pPr>
      <w:r w:rsidDel="00000000" w:rsidR="00000000" w:rsidRPr="00000000">
        <w:rPr>
          <w:rtl w:val="0"/>
        </w:rPr>
      </w:r>
    </w:p>
    <w:p w:rsidR="00000000" w:rsidDel="00000000" w:rsidP="00000000" w:rsidRDefault="00000000" w:rsidRPr="00000000" w14:paraId="00000005">
      <w:pPr>
        <w:spacing w:line="360" w:lineRule="auto"/>
        <w:rPr>
          <w:color w:val="000000"/>
        </w:rPr>
      </w:pPr>
      <w:r w:rsidDel="00000000" w:rsidR="00000000" w:rsidRPr="00000000">
        <w:rPr>
          <w:rtl w:val="0"/>
        </w:rPr>
      </w:r>
    </w:p>
    <w:p w:rsidR="00000000" w:rsidDel="00000000" w:rsidP="00000000" w:rsidRDefault="00000000" w:rsidRPr="00000000" w14:paraId="00000006">
      <w:pPr>
        <w:spacing w:line="360" w:lineRule="auto"/>
        <w:rPr>
          <w:color w:val="000000"/>
        </w:rPr>
      </w:pPr>
      <w:r w:rsidDel="00000000" w:rsidR="00000000" w:rsidRPr="00000000">
        <w:rPr>
          <w:rtl w:val="0"/>
        </w:rPr>
      </w:r>
    </w:p>
    <w:p w:rsidR="00000000" w:rsidDel="00000000" w:rsidP="00000000" w:rsidRDefault="00000000" w:rsidRPr="00000000" w14:paraId="00000007">
      <w:pPr>
        <w:spacing w:line="360" w:lineRule="auto"/>
        <w:rPr>
          <w:color w:val="000000"/>
        </w:rPr>
      </w:pPr>
      <w:r w:rsidDel="00000000" w:rsidR="00000000" w:rsidRPr="00000000">
        <w:rPr>
          <w:rtl w:val="0"/>
        </w:rPr>
      </w:r>
    </w:p>
    <w:p w:rsidR="00000000" w:rsidDel="00000000" w:rsidP="00000000" w:rsidRDefault="00000000" w:rsidRPr="00000000" w14:paraId="00000008">
      <w:pPr>
        <w:spacing w:line="360" w:lineRule="auto"/>
        <w:jc w:val="center"/>
        <w:rPr>
          <w:b w:val="1"/>
          <w:bCs w:val="1"/>
          <w:color w:val="000000"/>
        </w:rPr>
      </w:pPr>
      <w:r w:rsidDel="00000000" w:rsidR="00000000" w:rsidRPr="00000000">
        <w:rPr>
          <w:b w:val="1"/>
          <w:bCs w:val="1"/>
          <w:color w:val="000000"/>
          <w:rtl w:val="0"/>
        </w:rPr>
        <w:t xml:space="preserve">BÁO CÁO KẾT QUẢ</w:t>
      </w:r>
    </w:p>
    <w:p w:rsidR="00000000" w:rsidDel="00000000" w:rsidP="00000000" w:rsidRDefault="00000000" w:rsidRPr="00000000" w14:paraId="00000009">
      <w:pPr>
        <w:spacing w:line="360" w:lineRule="auto"/>
        <w:jc w:val="center"/>
        <w:rPr>
          <w:b w:val="1"/>
          <w:bCs w:val="1"/>
          <w:color w:val="000000"/>
        </w:rPr>
      </w:pPr>
      <w:r w:rsidDel="00000000" w:rsidR="00000000" w:rsidRPr="00000000">
        <w:rPr>
          <w:b w:val="1"/>
          <w:bCs w:val="1"/>
          <w:color w:val="000000"/>
          <w:rtl w:val="0"/>
        </w:rPr>
        <w:t xml:space="preserve">NHIỆM VỤ KHOA HỌC VÀ CÔNG NGHỆ CẤP CƠ SỞ</w:t>
      </w:r>
    </w:p>
    <w:p w:rsidR="00000000" w:rsidDel="00000000" w:rsidP="00000000" w:rsidRDefault="00000000" w:rsidRPr="00000000" w14:paraId="0000000A">
      <w:pPr>
        <w:spacing w:line="360" w:lineRule="auto"/>
        <w:jc w:val="center"/>
        <w:rPr>
          <w:b w:val="1"/>
          <w:bCs w:val="1"/>
          <w:color w:val="000000"/>
        </w:rPr>
      </w:pPr>
      <w:r w:rsidDel="00000000" w:rsidR="00000000" w:rsidRPr="00000000">
        <w:rPr>
          <w:b w:val="1"/>
          <w:bCs w:val="1"/>
          <w:color w:val="000000"/>
          <w:rtl w:val="0"/>
        </w:rPr>
        <w:t xml:space="preserve"> </w:t>
      </w:r>
    </w:p>
    <w:p w:rsidR="00000000" w:rsidDel="00000000" w:rsidP="00000000" w:rsidRDefault="00000000" w:rsidRPr="00000000" w14:paraId="0000000B">
      <w:pPr>
        <w:spacing w:line="360" w:lineRule="auto"/>
        <w:rPr>
          <w:color w:val="000000"/>
        </w:rPr>
      </w:pPr>
      <w:r w:rsidDel="00000000" w:rsidR="00000000" w:rsidRPr="00000000">
        <w:rPr>
          <w:rtl w:val="0"/>
        </w:rPr>
      </w:r>
    </w:p>
    <w:p w:rsidR="00000000" w:rsidDel="00000000" w:rsidP="00000000" w:rsidRDefault="00000000" w:rsidRPr="00000000" w14:paraId="0000000C">
      <w:pPr>
        <w:spacing w:line="360" w:lineRule="auto"/>
        <w:rPr>
          <w:color w:val="000000"/>
        </w:rPr>
      </w:pPr>
      <w:r w:rsidDel="00000000" w:rsidR="00000000" w:rsidRPr="00000000">
        <w:rPr>
          <w:rtl w:val="0"/>
        </w:rPr>
      </w:r>
    </w:p>
    <w:p w:rsidR="00000000" w:rsidDel="00000000" w:rsidP="00000000" w:rsidRDefault="00000000" w:rsidRPr="00000000" w14:paraId="0000000D">
      <w:pPr>
        <w:spacing w:line="360" w:lineRule="auto"/>
        <w:rPr>
          <w:color w:val="000000"/>
          <w:sz w:val="36"/>
          <w:szCs w:val="36"/>
        </w:rPr>
      </w:pPr>
      <w:r w:rsidDel="00000000" w:rsidR="00000000" w:rsidRPr="00000000">
        <w:rPr>
          <w:rtl w:val="0"/>
        </w:rPr>
      </w:r>
    </w:p>
    <w:p w:rsidR="00000000" w:rsidDel="00000000" w:rsidP="00000000" w:rsidRDefault="00000000" w:rsidRPr="00000000" w14:paraId="0000000E">
      <w:pPr>
        <w:spacing w:line="360" w:lineRule="auto"/>
        <w:rPr>
          <w:color w:val="000000"/>
          <w:sz w:val="36"/>
          <w:szCs w:val="36"/>
        </w:rPr>
      </w:pPr>
      <w:r w:rsidDel="00000000" w:rsidR="00000000" w:rsidRPr="00000000">
        <w:rPr>
          <w:rtl w:val="0"/>
        </w:rPr>
      </w:r>
    </w:p>
    <w:p w:rsidR="00000000" w:rsidDel="00000000" w:rsidP="00000000" w:rsidRDefault="00000000" w:rsidRPr="00000000" w14:paraId="0000000F">
      <w:pPr>
        <w:spacing w:line="360" w:lineRule="auto"/>
        <w:jc w:val="center"/>
        <w:rPr>
          <w:b w:val="1"/>
          <w:bCs w:val="1"/>
          <w:color w:val="000000"/>
          <w:sz w:val="32"/>
          <w:szCs w:val="32"/>
        </w:rPr>
      </w:pPr>
      <w:r w:rsidDel="00000000" w:rsidR="00000000" w:rsidRPr="00000000">
        <w:rPr>
          <w:b w:val="1"/>
          <w:bCs w:val="1"/>
          <w:color w:val="000000"/>
          <w:sz w:val="32"/>
          <w:szCs w:val="32"/>
          <w:rtl w:val="0"/>
        </w:rPr>
        <w:t xml:space="preserve">KẾT QUẢ ĐIỀU TRỊ VIÊM MÔ TẾ BÀO HOẠI TỬ</w:t>
      </w:r>
    </w:p>
    <w:p w:rsidR="00000000" w:rsidDel="00000000" w:rsidP="00000000" w:rsidRDefault="00000000" w:rsidRPr="00000000" w14:paraId="00000010">
      <w:pPr>
        <w:spacing w:line="360" w:lineRule="auto"/>
        <w:jc w:val="center"/>
        <w:rPr>
          <w:color w:val="000000"/>
        </w:rPr>
      </w:pPr>
      <w:r w:rsidDel="00000000" w:rsidR="00000000" w:rsidRPr="00000000">
        <w:rPr>
          <w:b w:val="1"/>
          <w:bCs w:val="1"/>
          <w:color w:val="000000"/>
          <w:sz w:val="32"/>
          <w:szCs w:val="32"/>
          <w:rtl w:val="0"/>
        </w:rPr>
        <w:t xml:space="preserve">BẰNG OXY CAO ÁP TẠI VIỆN Y HỌC BIỂN</w:t>
      </w:r>
      <w:r w:rsidDel="00000000" w:rsidR="00000000" w:rsidRPr="00000000">
        <w:rPr>
          <w:rtl w:val="0"/>
        </w:rPr>
      </w:r>
    </w:p>
    <w:p w:rsidR="00000000" w:rsidDel="00000000" w:rsidP="00000000" w:rsidRDefault="00000000" w:rsidRPr="00000000" w14:paraId="00000011">
      <w:pPr>
        <w:spacing w:line="360" w:lineRule="auto"/>
        <w:rPr>
          <w:color w:val="000000"/>
        </w:rPr>
      </w:pPr>
      <w:r w:rsidDel="00000000" w:rsidR="00000000" w:rsidRPr="00000000">
        <w:rPr>
          <w:rtl w:val="0"/>
        </w:rPr>
      </w:r>
    </w:p>
    <w:p w:rsidR="00000000" w:rsidDel="00000000" w:rsidP="00000000" w:rsidRDefault="00000000" w:rsidRPr="00000000" w14:paraId="00000012">
      <w:pPr>
        <w:spacing w:line="360" w:lineRule="auto"/>
        <w:rPr>
          <w:color w:val="000000"/>
        </w:rPr>
      </w:pPr>
      <w:r w:rsidDel="00000000" w:rsidR="00000000" w:rsidRPr="00000000">
        <w:rPr>
          <w:rtl w:val="0"/>
        </w:rPr>
      </w:r>
    </w:p>
    <w:p w:rsidR="00000000" w:rsidDel="00000000" w:rsidP="00000000" w:rsidRDefault="00000000" w:rsidRPr="00000000" w14:paraId="00000013">
      <w:pPr>
        <w:spacing w:line="360" w:lineRule="auto"/>
        <w:rPr>
          <w:color w:val="000000"/>
        </w:rPr>
      </w:pPr>
      <w:r w:rsidDel="00000000" w:rsidR="00000000" w:rsidRPr="00000000">
        <w:rPr>
          <w:rtl w:val="0"/>
        </w:rPr>
      </w:r>
    </w:p>
    <w:p w:rsidR="00000000" w:rsidDel="00000000" w:rsidP="00000000" w:rsidRDefault="00000000" w:rsidRPr="00000000" w14:paraId="00000014">
      <w:pPr>
        <w:spacing w:line="360" w:lineRule="auto"/>
        <w:rPr>
          <w:color w:val="000000"/>
        </w:rPr>
      </w:pPr>
      <w:r w:rsidDel="00000000" w:rsidR="00000000" w:rsidRPr="00000000">
        <w:rPr>
          <w:rtl w:val="0"/>
        </w:rPr>
      </w:r>
    </w:p>
    <w:p w:rsidR="00000000" w:rsidDel="00000000" w:rsidP="00000000" w:rsidRDefault="00000000" w:rsidRPr="00000000" w14:paraId="00000015">
      <w:pPr>
        <w:spacing w:line="360" w:lineRule="auto"/>
        <w:rPr>
          <w:color w:val="000000"/>
        </w:rPr>
      </w:pPr>
      <w:r w:rsidDel="00000000" w:rsidR="00000000" w:rsidRPr="00000000">
        <w:rPr>
          <w:color w:val="000000"/>
          <w:rtl w:val="0"/>
        </w:rPr>
        <w:tab/>
        <w:tab/>
        <w:tab/>
        <w:tab/>
      </w:r>
    </w:p>
    <w:p w:rsidR="00000000" w:rsidDel="00000000" w:rsidP="00000000" w:rsidRDefault="00000000" w:rsidRPr="00000000" w14:paraId="00000016">
      <w:pPr>
        <w:spacing w:line="360" w:lineRule="auto"/>
        <w:ind w:left="720" w:firstLine="720"/>
        <w:rPr>
          <w:b w:val="1"/>
          <w:bCs w:val="1"/>
          <w:color w:val="000000"/>
        </w:rPr>
      </w:pPr>
      <w:r w:rsidDel="00000000" w:rsidR="00000000" w:rsidRPr="00000000">
        <w:rPr>
          <w:b w:val="1"/>
          <w:bCs w:val="1"/>
          <w:color w:val="000000"/>
          <w:rtl w:val="0"/>
        </w:rPr>
        <w:t xml:space="preserve">Chủ nhiệm nhiệm vụ: </w:t>
        <w:tab/>
        <w:t xml:space="preserve">TS.BS Nguyễn Văn Tâm</w:t>
      </w:r>
    </w:p>
    <w:p w:rsidR="00000000" w:rsidDel="00000000" w:rsidP="00000000" w:rsidRDefault="00000000" w:rsidRPr="00000000" w14:paraId="00000017">
      <w:pPr>
        <w:spacing w:line="360" w:lineRule="auto"/>
        <w:ind w:left="720" w:firstLine="720"/>
        <w:rPr>
          <w:b w:val="1"/>
          <w:bCs w:val="1"/>
          <w:color w:val="000000"/>
        </w:rPr>
      </w:pPr>
      <w:r w:rsidDel="00000000" w:rsidR="00000000" w:rsidRPr="00000000">
        <w:rPr>
          <w:b w:val="1"/>
          <w:bCs w:val="1"/>
          <w:color w:val="000000"/>
          <w:rtl w:val="0"/>
        </w:rPr>
        <w:t xml:space="preserve">Đồng chủ nhiệm: </w:t>
        <w:tab/>
        <w:tab/>
        <w:t xml:space="preserve">GS.TS Nguyễn Trường Sơn</w:t>
      </w:r>
    </w:p>
    <w:p w:rsidR="00000000" w:rsidDel="00000000" w:rsidP="00000000" w:rsidRDefault="00000000" w:rsidRPr="00000000" w14:paraId="00000018">
      <w:pPr>
        <w:spacing w:line="360" w:lineRule="auto"/>
        <w:ind w:left="1134" w:firstLine="0"/>
        <w:rPr>
          <w:b w:val="1"/>
          <w:bCs w:val="1"/>
          <w:color w:val="000000"/>
        </w:rPr>
      </w:pPr>
      <w:r w:rsidDel="00000000" w:rsidR="00000000" w:rsidRPr="00000000">
        <w:rPr>
          <w:b w:val="1"/>
          <w:bCs w:val="1"/>
          <w:color w:val="000000"/>
          <w:rtl w:val="0"/>
        </w:rPr>
        <w:t xml:space="preserve"> </w:t>
      </w:r>
    </w:p>
    <w:p w:rsidR="00000000" w:rsidDel="00000000" w:rsidP="00000000" w:rsidRDefault="00000000" w:rsidRPr="00000000" w14:paraId="00000019">
      <w:pPr>
        <w:spacing w:line="360" w:lineRule="auto"/>
        <w:ind w:left="2880" w:firstLine="720"/>
        <w:rPr>
          <w:b w:val="1"/>
          <w:bCs w:val="1"/>
          <w:color w:val="000000"/>
        </w:rPr>
      </w:pPr>
      <w:r w:rsidDel="00000000" w:rsidR="00000000" w:rsidRPr="00000000">
        <w:rPr>
          <w:rtl w:val="0"/>
        </w:rPr>
      </w:r>
    </w:p>
    <w:p w:rsidR="00000000" w:rsidDel="00000000" w:rsidP="00000000" w:rsidRDefault="00000000" w:rsidRPr="00000000" w14:paraId="0000001A">
      <w:pPr>
        <w:spacing w:line="360" w:lineRule="auto"/>
        <w:rPr>
          <w:color w:val="000000"/>
        </w:rPr>
      </w:pPr>
      <w:r w:rsidDel="00000000" w:rsidR="00000000" w:rsidRPr="00000000">
        <w:rPr>
          <w:rtl w:val="0"/>
        </w:rPr>
      </w:r>
    </w:p>
    <w:p w:rsidR="00000000" w:rsidDel="00000000" w:rsidP="00000000" w:rsidRDefault="00000000" w:rsidRPr="00000000" w14:paraId="0000001B">
      <w:pPr>
        <w:spacing w:line="360" w:lineRule="auto"/>
        <w:rPr>
          <w:color w:val="000000"/>
        </w:rPr>
      </w:pPr>
      <w:r w:rsidDel="00000000" w:rsidR="00000000" w:rsidRPr="00000000">
        <w:rPr>
          <w:rtl w:val="0"/>
        </w:rPr>
      </w:r>
    </w:p>
    <w:p w:rsidR="00000000" w:rsidDel="00000000" w:rsidP="00000000" w:rsidRDefault="00000000" w:rsidRPr="00000000" w14:paraId="0000001C">
      <w:pPr>
        <w:spacing w:line="360" w:lineRule="auto"/>
        <w:rPr>
          <w:color w:val="000000"/>
        </w:rPr>
      </w:pPr>
      <w:r w:rsidDel="00000000" w:rsidR="00000000" w:rsidRPr="00000000">
        <w:rPr>
          <w:rtl w:val="0"/>
        </w:rPr>
      </w:r>
    </w:p>
    <w:p w:rsidR="00000000" w:rsidDel="00000000" w:rsidP="00000000" w:rsidRDefault="00000000" w:rsidRPr="00000000" w14:paraId="0000001D">
      <w:pPr>
        <w:spacing w:line="360" w:lineRule="auto"/>
        <w:rPr>
          <w:color w:val="000000"/>
        </w:rPr>
      </w:pPr>
      <w:r w:rsidDel="00000000" w:rsidR="00000000" w:rsidRPr="00000000">
        <w:rPr>
          <w:rtl w:val="0"/>
        </w:rPr>
      </w:r>
    </w:p>
    <w:p w:rsidR="00000000" w:rsidDel="00000000" w:rsidP="00000000" w:rsidRDefault="00000000" w:rsidRPr="00000000" w14:paraId="0000001E">
      <w:pPr>
        <w:spacing w:line="276" w:lineRule="auto"/>
        <w:jc w:val="center"/>
        <w:rPr>
          <w:b w:val="1"/>
          <w:bCs w:val="1"/>
          <w:color w:val="000000"/>
        </w:rPr>
      </w:pPr>
      <w:r w:rsidDel="00000000" w:rsidR="00000000" w:rsidRPr="00000000">
        <w:rPr>
          <w:b w:val="1"/>
          <w:bCs w:val="1"/>
          <w:color w:val="000000"/>
          <w:rtl w:val="0"/>
        </w:rPr>
        <w:t xml:space="preserve">HẢI PHÒNG, NĂM 2024</w:t>
      </w:r>
    </w:p>
    <w:p w:rsidR="00000000" w:rsidDel="00000000" w:rsidP="00000000" w:rsidRDefault="00000000" w:rsidRPr="00000000" w14:paraId="0000001F">
      <w:pPr>
        <w:spacing w:line="360" w:lineRule="auto"/>
        <w:rPr>
          <w:b w:val="1"/>
          <w:bCs w:val="1"/>
        </w:rPr>
      </w:pPr>
      <w:r w:rsidDel="00000000" w:rsidR="00000000" w:rsidRPr="00000000">
        <w:br w:type="page"/>
      </w:r>
      <w:r w:rsidDel="00000000" w:rsidR="00000000" w:rsidRPr="00000000">
        <w:rPr>
          <w:b w:val="1"/>
          <w:bCs w:val="1"/>
          <w:rtl w:val="0"/>
        </w:rPr>
        <w:t xml:space="preserve">TÓM TẮT</w:t>
      </w:r>
    </w:p>
    <w:p w:rsidR="00000000" w:rsidDel="00000000" w:rsidP="00000000" w:rsidRDefault="00000000" w:rsidRPr="00000000" w14:paraId="00000020">
      <w:pPr>
        <w:jc w:val="center"/>
        <w:rPr>
          <w:b w:val="1"/>
          <w:bCs w:val="1"/>
        </w:rPr>
      </w:pPr>
      <w:r w:rsidDel="00000000" w:rsidR="00000000" w:rsidRPr="00000000">
        <w:rPr>
          <w:b w:val="1"/>
          <w:bCs w:val="1"/>
          <w:rtl w:val="0"/>
        </w:rPr>
        <w:t xml:space="preserve">KẾT QUẢ ĐIỀU TRỊ VIÊM MÔ TẾ BÀO HOẠI TỬ</w:t>
      </w:r>
    </w:p>
    <w:p w:rsidR="00000000" w:rsidDel="00000000" w:rsidP="00000000" w:rsidRDefault="00000000" w:rsidRPr="00000000" w14:paraId="00000021">
      <w:pPr>
        <w:jc w:val="center"/>
        <w:rPr>
          <w:b w:val="1"/>
          <w:bCs w:val="1"/>
        </w:rPr>
      </w:pPr>
      <w:r w:rsidDel="00000000" w:rsidR="00000000" w:rsidRPr="00000000">
        <w:rPr>
          <w:b w:val="1"/>
          <w:bCs w:val="1"/>
          <w:rtl w:val="0"/>
        </w:rPr>
        <w:t xml:space="preserve">BẰNG OXY CAO ÁP TẠI VIỆN Y HỌC BIỂN</w:t>
      </w:r>
    </w:p>
    <w:p w:rsidR="00000000" w:rsidDel="00000000" w:rsidP="00000000" w:rsidRDefault="00000000" w:rsidRPr="00000000" w14:paraId="00000022">
      <w:pPr>
        <w:jc w:val="right"/>
        <w:rPr>
          <w:i w:val="1"/>
          <w:iCs w:val="1"/>
        </w:rPr>
      </w:pPr>
      <w:r w:rsidDel="00000000" w:rsidR="00000000" w:rsidRPr="00000000">
        <w:rPr>
          <w:i w:val="1"/>
          <w:iCs w:val="1"/>
          <w:rtl w:val="0"/>
        </w:rPr>
        <w:t xml:space="preserve">Nguyễn Văn Tâm, Nguyễn Trường Sơn, </w:t>
      </w:r>
    </w:p>
    <w:p w:rsidR="00000000" w:rsidDel="00000000" w:rsidP="00000000" w:rsidRDefault="00000000" w:rsidRPr="00000000" w14:paraId="00000023">
      <w:pPr>
        <w:jc w:val="both"/>
        <w:rPr/>
      </w:pPr>
      <w:r w:rsidDel="00000000" w:rsidR="00000000" w:rsidRPr="00000000">
        <w:rPr>
          <w:b w:val="1"/>
          <w:bCs w:val="1"/>
          <w:rtl w:val="0"/>
        </w:rPr>
        <w:t xml:space="preserve">Mục tiêu: </w:t>
      </w:r>
      <w:r w:rsidDel="00000000" w:rsidR="00000000" w:rsidRPr="00000000">
        <w:rPr>
          <w:rtl w:val="0"/>
        </w:rPr>
        <w:t xml:space="preserve">Đánh giá kết quả điều trị bệnh nhân bị viêm mô tế bào bằng ô xy cao áp tại Viện Y học biển năm 2021-2023. </w:t>
      </w:r>
      <w:r w:rsidDel="00000000" w:rsidR="00000000" w:rsidRPr="00000000">
        <w:rPr>
          <w:b w:val="1"/>
          <w:bCs w:val="1"/>
          <w:rtl w:val="0"/>
        </w:rPr>
        <w:t xml:space="preserve">Đối tượng:</w:t>
      </w:r>
      <w:r w:rsidDel="00000000" w:rsidR="00000000" w:rsidRPr="00000000">
        <w:rPr>
          <w:rtl w:val="0"/>
        </w:rPr>
        <w:t xml:space="preserve"> 89 bệnh nhân được chẩn đoán bị viêm mô tế bào, điều trị tại Viện Y học biển trong thời gian từ tháng 2 năm 2021 đến tháng 12 năm 2023.</w:t>
      </w:r>
      <w:r w:rsidDel="00000000" w:rsidR="00000000" w:rsidRPr="00000000">
        <w:rPr>
          <w:b w:val="1"/>
          <w:bCs w:val="1"/>
          <w:rtl w:val="0"/>
        </w:rPr>
        <w:t xml:space="preserve"> Phương pháp</w:t>
      </w:r>
      <w:r w:rsidDel="00000000" w:rsidR="00000000" w:rsidRPr="00000000">
        <w:rPr>
          <w:rtl w:val="0"/>
        </w:rPr>
        <w:t xml:space="preserve">: Nghiên cứu chùm ca bệnh. </w:t>
      </w:r>
      <w:r w:rsidDel="00000000" w:rsidR="00000000" w:rsidRPr="00000000">
        <w:rPr>
          <w:b w:val="1"/>
          <w:bCs w:val="1"/>
          <w:rtl w:val="0"/>
        </w:rPr>
        <w:t xml:space="preserve">Kết quả:</w:t>
      </w:r>
      <w:r w:rsidDel="00000000" w:rsidR="00000000" w:rsidRPr="00000000">
        <w:rPr>
          <w:rtl w:val="0"/>
        </w:rPr>
        <w:t xml:space="preserve"> -</w:t>
        <w:tab/>
        <w:t xml:space="preserve">Mức độ giảm đau của nhóm nghiên cứu tốt hơn so với nhóm tham chiếu (điểm VAS sau 1 ngày điều trị: 4,34 và 5,78; sau 2 ngày điều trị 2,46 và 4,17; sau 3 ngày: 1,28 và 3,35). Thời gian giảm phù nề ở nhóm nghiên cứu rút ngắt hơn so với nhóm tham chiếu sau 3 ngày, 7 ngày và 10 ngày điều trị. Chu vi vùng viêm mô tế bào ở nhóm nghiên cứu thu nhỏ tốt hơn so với nhóm tham chiếu sau 3 ngày, 7 ngày và 10 ngày điều trị. Số ngày điều trị trung bình ở nhóm nghiên cứu rút ngắt hơn so với nhóm tham chiếu (8,33 </w:t>
      </w:r>
      <w:r w:rsidDel="00000000" w:rsidR="00000000" w:rsidRPr="00000000">
        <w:rPr>
          <w:rtl w:val="0"/>
        </w:rPr>
        <w:t xml:space="preserve">± 2,67 ngày và 17 ± 4,78 ngày). </w:t>
      </w:r>
      <w:r w:rsidDel="00000000" w:rsidR="00000000" w:rsidRPr="00000000">
        <w:rPr>
          <w:b w:val="1"/>
          <w:bCs w:val="1"/>
          <w:rtl w:val="0"/>
        </w:rPr>
        <w:t xml:space="preserve">Kết luận:</w:t>
      </w:r>
      <w:r w:rsidDel="00000000" w:rsidR="00000000" w:rsidRPr="00000000">
        <w:rPr>
          <w:rtl w:val="0"/>
        </w:rPr>
        <w:t xml:space="preserve"> Oxy cao áp là phương pháp tốt để điều trị viêm mô tế bào, giúp giảm đau, chống viêm, giảm phù nề, rút ngắt thời gian điều trị.</w:t>
      </w:r>
    </w:p>
    <w:p w:rsidR="00000000" w:rsidDel="00000000" w:rsidP="00000000" w:rsidRDefault="00000000" w:rsidRPr="00000000" w14:paraId="00000024">
      <w:pPr>
        <w:jc w:val="both"/>
        <w:rPr/>
      </w:pPr>
      <w:r w:rsidDel="00000000" w:rsidR="00000000" w:rsidRPr="00000000">
        <w:rPr>
          <w:b w:val="1"/>
          <w:bCs w:val="1"/>
          <w:rtl w:val="0"/>
        </w:rPr>
        <w:t xml:space="preserve">Từ khóa:</w:t>
      </w:r>
      <w:r w:rsidDel="00000000" w:rsidR="00000000" w:rsidRPr="00000000">
        <w:rPr>
          <w:rtl w:val="0"/>
        </w:rPr>
        <w:t xml:space="preserve"> oxy cao áp, viêm mô tế bào, viện Y học biển</w:t>
      </w:r>
    </w:p>
    <w:p w:rsidR="00000000" w:rsidDel="00000000" w:rsidP="00000000" w:rsidRDefault="00000000" w:rsidRPr="00000000" w14:paraId="00000025">
      <w:pPr>
        <w:jc w:val="both"/>
        <w:rPr>
          <w:b w:val="1"/>
          <w:bCs w:val="1"/>
        </w:rPr>
      </w:pPr>
      <w:r w:rsidDel="00000000" w:rsidR="00000000" w:rsidRPr="00000000">
        <w:rPr>
          <w:b w:val="1"/>
          <w:bCs w:val="1"/>
          <w:rtl w:val="0"/>
        </w:rPr>
        <w:t xml:space="preserve">SUMMARY</w:t>
      </w:r>
    </w:p>
    <w:p w:rsidR="00000000" w:rsidDel="00000000" w:rsidP="00000000" w:rsidRDefault="00000000" w:rsidRPr="00000000" w14:paraId="00000026">
      <w:pPr>
        <w:jc w:val="center"/>
        <w:rPr>
          <w:b w:val="1"/>
          <w:bCs w:val="1"/>
        </w:rPr>
      </w:pPr>
      <w:r w:rsidDel="00000000" w:rsidR="00000000" w:rsidRPr="00000000">
        <w:rPr>
          <w:b w:val="1"/>
          <w:bCs w:val="1"/>
          <w:rtl w:val="0"/>
        </w:rPr>
        <w:t xml:space="preserve">TREATMENT OUTCOMES OF NECROTIZING CELLULITIS USING HYPERBARIC OXYGEN THERAPY AT THE INSTITUTE OF MARITIME MEDICINE</w:t>
      </w:r>
    </w:p>
    <w:p w:rsidR="00000000" w:rsidDel="00000000" w:rsidP="00000000" w:rsidRDefault="00000000" w:rsidRPr="00000000" w14:paraId="00000027">
      <w:pPr>
        <w:jc w:val="right"/>
        <w:rPr>
          <w:i w:val="1"/>
          <w:iCs w:val="1"/>
        </w:rPr>
      </w:pPr>
      <w:r w:rsidDel="00000000" w:rsidR="00000000" w:rsidRPr="00000000">
        <w:rPr>
          <w:i w:val="1"/>
          <w:iCs w:val="1"/>
          <w:rtl w:val="0"/>
        </w:rPr>
        <w:t xml:space="preserve">Nguyen Van Tam, Nguyen Truong Son</w:t>
      </w:r>
    </w:p>
    <w:p w:rsidR="00000000" w:rsidDel="00000000" w:rsidP="00000000" w:rsidRDefault="00000000" w:rsidRPr="00000000" w14:paraId="00000028">
      <w:pPr>
        <w:jc w:val="both"/>
        <w:rPr/>
      </w:pPr>
      <w:r w:rsidDel="00000000" w:rsidR="00000000" w:rsidRPr="00000000">
        <w:rPr>
          <w:b w:val="1"/>
          <w:bCs w:val="1"/>
          <w:rtl w:val="0"/>
        </w:rPr>
        <w:t xml:space="preserve">Objective:</w:t>
      </w:r>
      <w:r w:rsidDel="00000000" w:rsidR="00000000" w:rsidRPr="00000000">
        <w:rPr>
          <w:rtl w:val="0"/>
        </w:rPr>
        <w:t xml:space="preserve"> To evaluate the treatment outcomes of patients with necrotizing cellulitis treated with hyperbaric oxygen therapy (HBOT) at the Institute of Maritime Medicine from 2021 to 2023. </w:t>
      </w:r>
      <w:r w:rsidDel="00000000" w:rsidR="00000000" w:rsidRPr="00000000">
        <w:rPr>
          <w:b w:val="1"/>
          <w:bCs w:val="1"/>
          <w:rtl w:val="0"/>
        </w:rPr>
        <w:t xml:space="preserve">Subjects:</w:t>
      </w:r>
      <w:r w:rsidDel="00000000" w:rsidR="00000000" w:rsidRPr="00000000">
        <w:rPr>
          <w:rtl w:val="0"/>
        </w:rPr>
        <w:t xml:space="preserve"> The study involved 89 patients diagnosed with necrotizing cellulitis and treated at the Institute of Maritime Medicine between February 2021 and December 2023. </w:t>
      </w:r>
      <w:r w:rsidDel="00000000" w:rsidR="00000000" w:rsidRPr="00000000">
        <w:rPr>
          <w:b w:val="1"/>
          <w:bCs w:val="1"/>
          <w:rtl w:val="0"/>
        </w:rPr>
        <w:t xml:space="preserve">Methods:</w:t>
      </w:r>
      <w:r w:rsidDel="00000000" w:rsidR="00000000" w:rsidRPr="00000000">
        <w:rPr>
          <w:rtl w:val="0"/>
        </w:rPr>
        <w:t xml:space="preserve"> A case series study design was employed. </w:t>
      </w:r>
      <w:r w:rsidDel="00000000" w:rsidR="00000000" w:rsidRPr="00000000">
        <w:rPr>
          <w:b w:val="1"/>
          <w:bCs w:val="1"/>
          <w:rtl w:val="0"/>
        </w:rPr>
        <w:t xml:space="preserve">Results: </w:t>
      </w:r>
      <w:r w:rsidDel="00000000" w:rsidR="00000000" w:rsidRPr="00000000">
        <w:rPr>
          <w:rtl w:val="0"/>
        </w:rPr>
        <w:t xml:space="preserve">Pain reduction in the study group was significantly better than in the reference group (VAS scores: after 1 day of treatment, 4.34 vs. 5.78; after 2 days, 2.46 vs. 4.17; after 3 days, 1.28 vs. 3.35).</w:t>
      </w:r>
    </w:p>
    <w:p w:rsidR="00000000" w:rsidDel="00000000" w:rsidP="00000000" w:rsidRDefault="00000000" w:rsidRPr="00000000" w14:paraId="00000029">
      <w:pPr>
        <w:jc w:val="both"/>
        <w:rPr/>
      </w:pPr>
      <w:r w:rsidDel="00000000" w:rsidR="00000000" w:rsidRPr="00000000">
        <w:rPr>
          <w:rtl w:val="0"/>
        </w:rPr>
        <w:t xml:space="preserve">The duration of edema reduction was shorter in the study group compared to the reference group after 3, 7, and 10 days of treatment. The circumference of the cellulitis-affected area decreased more significantly in the study group than in the reference group after 3, 7, and 10 days of treatment. The average treatment duration was shorter in the study group compared to the reference group (8.33 ± 2.67 days vs. 17 ± 4.78 days). </w:t>
      </w:r>
      <w:r w:rsidDel="00000000" w:rsidR="00000000" w:rsidRPr="00000000">
        <w:rPr>
          <w:b w:val="1"/>
          <w:bCs w:val="1"/>
          <w:rtl w:val="0"/>
        </w:rPr>
        <w:t xml:space="preserve">Conclusion: </w:t>
      </w:r>
      <w:r w:rsidDel="00000000" w:rsidR="00000000" w:rsidRPr="00000000">
        <w:rPr>
          <w:rtl w:val="0"/>
        </w:rPr>
        <w:t xml:space="preserve">Hyperbaric oxygen therapy is an effective method for treating necrotizing cellulitis, contributing to pain relief, anti-inflammatory effects, edema reduction, and shorter treatment duration.</w:t>
      </w:r>
    </w:p>
    <w:p w:rsidR="00000000" w:rsidDel="00000000" w:rsidP="00000000" w:rsidRDefault="00000000" w:rsidRPr="00000000" w14:paraId="0000002A">
      <w:pPr>
        <w:jc w:val="both"/>
        <w:rPr>
          <w:color w:val="000000"/>
        </w:rPr>
        <w:sectPr>
          <w:footerReference r:id="rId10" w:type="default"/>
          <w:pgSz w:h="16834" w:w="11909" w:orient="portrait"/>
          <w:pgMar w:bottom="1134" w:top="1134" w:left="1701" w:right="1134" w:header="850" w:footer="850"/>
          <w:pgNumType w:start="1"/>
        </w:sectPr>
      </w:pPr>
      <w:r w:rsidDel="00000000" w:rsidR="00000000" w:rsidRPr="00000000">
        <w:rPr>
          <w:b w:val="1"/>
          <w:bCs w:val="1"/>
          <w:i w:val="1"/>
          <w:iCs w:val="1"/>
          <w:rtl w:val="0"/>
        </w:rPr>
        <w:t xml:space="preserve">Keywords:</w:t>
      </w:r>
      <w:r w:rsidDel="00000000" w:rsidR="00000000" w:rsidRPr="00000000">
        <w:rPr>
          <w:rtl w:val="0"/>
        </w:rPr>
        <w:t xml:space="preserve"> hyperbaric oxygen therapy, necrotizing cellulitis, Vietnam National Institute of Maritime Medicine</w:t>
      </w:r>
      <w:r w:rsidDel="00000000" w:rsidR="00000000" w:rsidRPr="00000000">
        <w:rPr>
          <w:rtl w:val="0"/>
        </w:rPr>
      </w:r>
    </w:p>
    <w:p w:rsidR="00000000" w:rsidDel="00000000" w:rsidP="00000000" w:rsidRDefault="00000000" w:rsidRPr="00000000" w14:paraId="0000002B">
      <w:pPr>
        <w:tabs>
          <w:tab w:val="left" w:leader="none" w:pos="3450"/>
        </w:tabs>
        <w:spacing w:line="360" w:lineRule="auto"/>
        <w:jc w:val="both"/>
        <w:rPr>
          <w:color w:val="000000"/>
        </w:rPr>
      </w:pPr>
      <w:r w:rsidDel="00000000" w:rsidR="00000000" w:rsidRPr="00000000">
        <w:rPr>
          <w:b w:val="1"/>
          <w:bCs w:val="1"/>
          <w:color w:val="000000"/>
          <w:rtl w:val="0"/>
        </w:rPr>
        <w:t xml:space="preserve">1. ĐẶT VẤN ĐỀ </w:t>
      </w:r>
      <w:r w:rsidDel="00000000" w:rsidR="00000000" w:rsidRPr="00000000">
        <w:rPr>
          <w:rtl w:val="0"/>
        </w:rPr>
      </w:r>
    </w:p>
    <w:p w:rsidR="00000000" w:rsidDel="00000000" w:rsidP="00000000" w:rsidRDefault="00000000" w:rsidRPr="00000000" w14:paraId="0000002C">
      <w:pPr>
        <w:spacing w:line="360" w:lineRule="auto"/>
        <w:ind w:firstLine="720"/>
        <w:jc w:val="both"/>
        <w:rPr/>
      </w:pPr>
      <w:r w:rsidDel="00000000" w:rsidR="00000000" w:rsidRPr="00000000">
        <w:rPr>
          <w:rtl w:val="0"/>
        </w:rPr>
        <w:t xml:space="preserve">Viêm mô tế bào là tình trạng nhiễm trùng da và mô mềm dưới da do vi khuẩn. Bệnh có biểu hiện đặc trưng là một vùng da bị viêm quầng trở nên sưng, nóng, đỏ, đau, giới hạn không rõ và có tính chất lan tỏa. Nhiễm trùng có thể xuất hiện ở bất cứ vị trí nào trên cơ thể nhưng gặp chủ yếu ở chi trên và chi dưới. Viêm mô tế bào thường ảnh hưởng đến bề mặt nông của da, tuy nhiên nó cũng có thể gây viêm ở vùng mô sâu dưới da. Thậm chí, có thể lan tỏa đến hạch bạch huyết và vào máu gây nhiễm khuẩn huyết  [1], [2], [3].</w:t>
      </w:r>
    </w:p>
    <w:p w:rsidR="00000000" w:rsidDel="00000000" w:rsidP="00000000" w:rsidRDefault="00000000" w:rsidRPr="00000000" w14:paraId="0000002D">
      <w:pPr>
        <w:spacing w:line="360" w:lineRule="auto"/>
        <w:ind w:firstLine="720"/>
        <w:jc w:val="both"/>
        <w:rPr/>
      </w:pPr>
      <w:r w:rsidDel="00000000" w:rsidR="00000000" w:rsidRPr="00000000">
        <w:rPr>
          <w:rtl w:val="0"/>
        </w:rPr>
        <w:t xml:space="preserve">Các yếu tố nguy cơ gây viêm mô tế bào bao gồm tuần hoàn ngoại biên kém, suy tĩnh mạch, đái tháo đường, thừa cân béo phì. Viêm mô tế bào có thể tiến triển do vết thương trên da như bỏng, vết cắn của động vật hoặc ở những người có hệ miễn dịch kém như sau phẫu thuật  [4], [5]. Phương pháp điều trị viêm mô tế bào hiện nay chủ yếu là sử dụng kháng sinh, chống viêm, giảm đau [5].</w:t>
      </w:r>
    </w:p>
    <w:p w:rsidR="00000000" w:rsidDel="00000000" w:rsidP="00000000" w:rsidRDefault="00000000" w:rsidRPr="00000000" w14:paraId="0000002E">
      <w:pPr>
        <w:spacing w:line="360" w:lineRule="auto"/>
        <w:ind w:firstLine="720"/>
        <w:jc w:val="both"/>
        <w:rPr/>
      </w:pPr>
      <w:r w:rsidDel="00000000" w:rsidR="00000000" w:rsidRPr="00000000">
        <w:rPr>
          <w:rtl w:val="0"/>
        </w:rPr>
        <w:t xml:space="preserve">Ô xy cao áp là phương pháp điều trị mà bệnh nhân được thở oxy nguyên chất 100% trong một thiết bị có khả năng chịu áp lực cao gọi là buồng cao áp (hyberbaric chamber) dưới điều kiện áp suất lớn hơn áp suất khí quyển (lớn hơn 1 Amosphe).</w:t>
      </w:r>
    </w:p>
    <w:p w:rsidR="00000000" w:rsidDel="00000000" w:rsidP="00000000" w:rsidRDefault="00000000" w:rsidRPr="00000000" w14:paraId="0000002F">
      <w:pPr>
        <w:spacing w:line="360" w:lineRule="auto"/>
        <w:ind w:firstLine="720"/>
        <w:jc w:val="both"/>
        <w:rPr/>
      </w:pPr>
      <w:r w:rsidDel="00000000" w:rsidR="00000000" w:rsidRPr="00000000">
        <w:rPr>
          <w:rtl w:val="0"/>
        </w:rPr>
        <w:t xml:space="preserve">Nghiên cứu của Nguyễn Trường Sơn và một số tác giả trên thế giới cho thấy ô xy cao áp có tác dụng trong điều trị viêm mô tế bào. Cơ chế của ô xy cao áp trong trường hợp này là chống viêm, giảm đau, giảm phù nề, tăng sinh tân mạch, tăng tốc độ lành vết thương. Ngoài ra, ô xy cao áp oxy cao áp có thể giúp loại bỏ vi khuẩn và sự phát triển của chúng bằng cách thúc đẩy khả năng tiêu diệt của tế bào bạch cầu. Oxy cao áp có thể đóng vai trò hỗ trợ cho liệu pháp kháng sinh vì nó có đặc tính diệt khuẩn  [5], [7], [8].</w:t>
      </w:r>
    </w:p>
    <w:p w:rsidR="00000000" w:rsidDel="00000000" w:rsidP="00000000" w:rsidRDefault="00000000" w:rsidRPr="00000000" w14:paraId="00000030">
      <w:pPr>
        <w:spacing w:line="360" w:lineRule="auto"/>
        <w:ind w:firstLine="720"/>
        <w:jc w:val="both"/>
        <w:rPr/>
      </w:pPr>
      <w:r w:rsidDel="00000000" w:rsidR="00000000" w:rsidRPr="00000000">
        <w:rPr>
          <w:rtl w:val="0"/>
        </w:rPr>
        <w:t xml:space="preserve">Chengzi Huang, Yilian Zhong và cộng sự (2023) phân tích các nghiên cứu đăng trên PubMed, Embase, Web of Science; đối tượng nghiên cứu bao gồm 49152 bệnh nhân bị nhiễm trùng mô mềm hoại tử (1448 bệnh nhân điều trị bằng HBO kết hợp với điều trị bệnh nền; 47704 bệnh nhân nhóm đối chứng chỉ được điều trị bệnh nền, không được điều trị bằng HBO). Kết quả nghiên cứu cho thấy tỷ lệ tử vong ở nhóm HBO thấp hơn đáng kể so với nhóm không được điều trị bằng HBO (RR = 0,522; 95% CI: 0,403 - 0.677; p &lt; 0.05). Tỷ lệ phục hồi tổn thương ở nhóm được điều trị bằng HBO cao hơn nhóm không được điều trị HBO [9]. Hiện nay, tại Việt Nam Viện Y học biển đã ứng dụng ô xy cao áp trong điều trị viêm mô tế bào, bước đầu cho thấy có kết quả tích cực. </w:t>
      </w:r>
    </w:p>
    <w:p w:rsidR="00000000" w:rsidDel="00000000" w:rsidP="00000000" w:rsidRDefault="00000000" w:rsidRPr="00000000" w14:paraId="00000031">
      <w:pPr>
        <w:spacing w:line="360" w:lineRule="auto"/>
        <w:ind w:firstLine="720"/>
        <w:jc w:val="both"/>
        <w:rPr>
          <w:color w:val="000000"/>
        </w:rPr>
      </w:pPr>
      <w:r w:rsidDel="00000000" w:rsidR="00000000" w:rsidRPr="00000000">
        <w:rPr>
          <w:color w:val="000000"/>
          <w:rtl w:val="0"/>
        </w:rPr>
        <w:t xml:space="preserve">Chính vì lẽ đó, chúng tôi thực hiện đề tài nhằm mục tiêu: </w:t>
      </w:r>
      <w:r w:rsidDel="00000000" w:rsidR="00000000" w:rsidRPr="00000000">
        <w:rPr>
          <w:rtl w:val="0"/>
        </w:rPr>
        <w:t xml:space="preserve">“</w:t>
      </w:r>
      <w:r w:rsidDel="00000000" w:rsidR="00000000" w:rsidRPr="00000000">
        <w:rPr>
          <w:i w:val="1"/>
          <w:iCs w:val="1"/>
          <w:color w:val="000000"/>
          <w:rtl w:val="0"/>
        </w:rPr>
        <w:t xml:space="preserve">Đánh giá kết quả điều trị bệnh nhân bị viêm mô tế bào bằng ô xy cao áp tại Viện Y học biển năm 2021-2023”.</w:t>
      </w:r>
      <w:r w:rsidDel="00000000" w:rsidR="00000000" w:rsidRPr="00000000">
        <w:rPr>
          <w:rtl w:val="0"/>
        </w:rPr>
      </w:r>
    </w:p>
    <w:p w:rsidR="00000000" w:rsidDel="00000000" w:rsidP="00000000" w:rsidRDefault="00000000" w:rsidRPr="00000000" w14:paraId="00000032">
      <w:pPr>
        <w:spacing w:line="360" w:lineRule="auto"/>
        <w:rPr>
          <w:b w:val="1"/>
          <w:bCs w:val="1"/>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33">
      <w:pPr>
        <w:tabs>
          <w:tab w:val="left" w:leader="none" w:pos="3450"/>
        </w:tabs>
        <w:spacing w:line="360" w:lineRule="auto"/>
        <w:jc w:val="both"/>
        <w:rPr>
          <w:b w:val="1"/>
          <w:bCs w:val="1"/>
          <w:color w:val="000000"/>
        </w:rPr>
      </w:pPr>
      <w:r w:rsidDel="00000000" w:rsidR="00000000" w:rsidRPr="00000000">
        <w:rPr>
          <w:b w:val="1"/>
          <w:bCs w:val="1"/>
          <w:color w:val="000000"/>
          <w:rtl w:val="0"/>
        </w:rPr>
        <w:t xml:space="preserve">2. ĐỐI TƯỢNG VÀ PHƯƠNG PHÁP NGHIÊN CỨU </w:t>
      </w:r>
    </w:p>
    <w:p w:rsidR="00000000" w:rsidDel="00000000" w:rsidP="00000000" w:rsidRDefault="00000000" w:rsidRPr="00000000" w14:paraId="00000034">
      <w:pPr>
        <w:tabs>
          <w:tab w:val="left" w:leader="none" w:pos="3450"/>
        </w:tabs>
        <w:spacing w:line="360" w:lineRule="auto"/>
        <w:jc w:val="both"/>
        <w:rPr>
          <w:b w:val="1"/>
          <w:bCs w:val="1"/>
          <w:color w:val="000000"/>
        </w:rPr>
      </w:pPr>
      <w:r w:rsidDel="00000000" w:rsidR="00000000" w:rsidRPr="00000000">
        <w:rPr>
          <w:b w:val="1"/>
          <w:bCs w:val="1"/>
          <w:color w:val="000000"/>
          <w:rtl w:val="0"/>
        </w:rPr>
        <w:t xml:space="preserve">2.1. Đối tượng, thời gian và địa điểm nghiên cứu</w:t>
      </w:r>
    </w:p>
    <w:p w:rsidR="00000000" w:rsidDel="00000000" w:rsidP="00000000" w:rsidRDefault="00000000" w:rsidRPr="00000000" w14:paraId="00000035">
      <w:pPr>
        <w:spacing w:line="360" w:lineRule="auto"/>
        <w:jc w:val="both"/>
        <w:rPr>
          <w:b w:val="1"/>
          <w:bCs w:val="1"/>
          <w:i w:val="1"/>
          <w:iCs w:val="1"/>
          <w:color w:val="000000"/>
        </w:rPr>
      </w:pPr>
      <w:r w:rsidDel="00000000" w:rsidR="00000000" w:rsidRPr="00000000">
        <w:rPr>
          <w:b w:val="1"/>
          <w:bCs w:val="1"/>
          <w:i w:val="1"/>
          <w:iCs w:val="1"/>
          <w:color w:val="000000"/>
          <w:rtl w:val="0"/>
        </w:rPr>
        <w:t xml:space="preserve">2.1.1. Đối tượng nghiên cứu</w:t>
      </w:r>
    </w:p>
    <w:p w:rsidR="00000000" w:rsidDel="00000000" w:rsidP="00000000" w:rsidRDefault="00000000" w:rsidRPr="00000000" w14:paraId="00000036">
      <w:pPr>
        <w:spacing w:line="360" w:lineRule="auto"/>
        <w:ind w:firstLine="720"/>
        <w:jc w:val="both"/>
        <w:rPr>
          <w:color w:val="000000"/>
        </w:rPr>
      </w:pPr>
      <w:r w:rsidDel="00000000" w:rsidR="00000000" w:rsidRPr="00000000">
        <w:rPr>
          <w:color w:val="000000"/>
          <w:rtl w:val="0"/>
        </w:rPr>
        <w:t xml:space="preserve">Bệnh nhân được chẩn đoán bị viêm mô tế bào, điều trị tại Viện Y học biển trong thời gian từ tháng 2 năm 2021 đến tháng 12 năm 2023.</w:t>
      </w:r>
    </w:p>
    <w:p w:rsidR="00000000" w:rsidDel="00000000" w:rsidP="00000000" w:rsidRDefault="00000000" w:rsidRPr="00000000" w14:paraId="00000037">
      <w:pPr>
        <w:spacing w:line="360" w:lineRule="auto"/>
        <w:ind w:firstLine="720"/>
        <w:jc w:val="both"/>
        <w:rPr>
          <w:color w:val="000000"/>
        </w:rPr>
      </w:pPr>
      <w:r w:rsidDel="00000000" w:rsidR="00000000" w:rsidRPr="00000000">
        <w:rPr>
          <w:color w:val="000000"/>
          <w:rtl w:val="0"/>
        </w:rPr>
        <w:t xml:space="preserve">Đối tượng nghiên cứu được chia làm 2 nhóm:</w:t>
      </w:r>
    </w:p>
    <w:p w:rsidR="00000000" w:rsidDel="00000000" w:rsidP="00000000" w:rsidRDefault="00000000" w:rsidRPr="00000000" w14:paraId="0000003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nghiên cứu: được điều trị bằng HBO kết hợp với điều trị nội khoa và chăm sóc vết thương</w:t>
      </w:r>
    </w:p>
    <w:p w:rsidR="00000000" w:rsidDel="00000000" w:rsidP="00000000" w:rsidRDefault="00000000" w:rsidRPr="00000000" w14:paraId="0000003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Nhóm tham chiếu: điều trị nội khoa và chăm sóc vết thương.</w:t>
      </w:r>
    </w:p>
    <w:p w:rsidR="00000000" w:rsidDel="00000000" w:rsidP="00000000" w:rsidRDefault="00000000" w:rsidRPr="00000000" w14:paraId="0000003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Tiêu chuẩn chọn:</w:t>
      </w:r>
    </w:p>
    <w:p w:rsidR="00000000" w:rsidDel="00000000" w:rsidP="00000000" w:rsidRDefault="00000000" w:rsidRPr="00000000" w14:paraId="0000003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Tiêu chuẩn lựa chọn đối tượng nghiên cứu: theo AAD (American Academy of Dermatology Association) [10]. Bệnh nhân được chẩn đoán bị viêm mô tế bào hoại tử dựa trên đặc điểm lâm sàng như: Viêm lan tỏa kèm theo phù nề; nóng, đỏ một vùng da và tổ chức dưới da, kèm theo có đau.</w:t>
      </w:r>
    </w:p>
    <w:p w:rsidR="00000000" w:rsidDel="00000000" w:rsidP="00000000" w:rsidRDefault="00000000" w:rsidRPr="00000000" w14:paraId="0000003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Bệnh nhân đồng ý tham gia nghiên cứu.</w:t>
      </w:r>
    </w:p>
    <w:p w:rsidR="00000000" w:rsidDel="00000000" w:rsidP="00000000" w:rsidRDefault="00000000" w:rsidRPr="00000000" w14:paraId="0000003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Bệnh nhân không có chống chỉ định điều trị bằng ô xy cao áp.</w:t>
      </w:r>
    </w:p>
    <w:p w:rsidR="00000000" w:rsidDel="00000000" w:rsidP="00000000" w:rsidRDefault="00000000" w:rsidRPr="00000000" w14:paraId="0000003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Tiêu chuẩn loại trừ:</w:t>
      </w:r>
    </w:p>
    <w:p w:rsidR="00000000" w:rsidDel="00000000" w:rsidP="00000000" w:rsidRDefault="00000000" w:rsidRPr="00000000" w14:paraId="000000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Bệnh nhân bị viêm tắc tĩnh mạch sâu</w:t>
      </w:r>
    </w:p>
    <w:p w:rsidR="00000000" w:rsidDel="00000000" w:rsidP="00000000" w:rsidRDefault="00000000" w:rsidRPr="00000000" w14:paraId="000000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Bệnh nhân không đồng ý tham gia nghiên cứu và có chống chỉ định điều trị bằng ô xy cao áp.</w:t>
      </w:r>
    </w:p>
    <w:p w:rsidR="00000000" w:rsidDel="00000000" w:rsidP="00000000" w:rsidRDefault="00000000" w:rsidRPr="00000000" w14:paraId="00000041">
      <w:pPr>
        <w:tabs>
          <w:tab w:val="left" w:leader="none" w:pos="3450"/>
        </w:tabs>
        <w:spacing w:line="360" w:lineRule="auto"/>
        <w:jc w:val="both"/>
        <w:rPr>
          <w:b w:val="1"/>
          <w:bCs w:val="1"/>
          <w:i w:val="1"/>
          <w:iCs w:val="1"/>
          <w:color w:val="000000"/>
        </w:rPr>
      </w:pPr>
      <w:r w:rsidDel="00000000" w:rsidR="00000000" w:rsidRPr="00000000">
        <w:rPr>
          <w:b w:val="1"/>
          <w:bCs w:val="1"/>
          <w:i w:val="1"/>
          <w:iCs w:val="1"/>
          <w:color w:val="000000"/>
          <w:rtl w:val="0"/>
        </w:rPr>
        <w:t xml:space="preserve">2.1.2. Địa điểm nghiên cứu</w:t>
      </w:r>
    </w:p>
    <w:p w:rsidR="00000000" w:rsidDel="00000000" w:rsidP="00000000" w:rsidRDefault="00000000" w:rsidRPr="00000000" w14:paraId="00000042">
      <w:pPr>
        <w:spacing w:line="360" w:lineRule="auto"/>
        <w:jc w:val="both"/>
        <w:rPr>
          <w:color w:val="000000"/>
        </w:rPr>
      </w:pPr>
      <w:r w:rsidDel="00000000" w:rsidR="00000000" w:rsidRPr="00000000">
        <w:rPr>
          <w:color w:val="000000"/>
          <w:rtl w:val="0"/>
        </w:rPr>
        <w:tab/>
        <w:t xml:space="preserve">Viện Y học biển.</w:t>
      </w:r>
    </w:p>
    <w:p w:rsidR="00000000" w:rsidDel="00000000" w:rsidP="00000000" w:rsidRDefault="00000000" w:rsidRPr="00000000" w14:paraId="00000043">
      <w:pPr>
        <w:spacing w:line="360" w:lineRule="auto"/>
        <w:jc w:val="both"/>
        <w:rPr>
          <w:b w:val="1"/>
          <w:bCs w:val="1"/>
          <w:i w:val="1"/>
          <w:iCs w:val="1"/>
          <w:color w:val="000000"/>
        </w:rPr>
      </w:pPr>
      <w:r w:rsidDel="00000000" w:rsidR="00000000" w:rsidRPr="00000000">
        <w:rPr>
          <w:b w:val="1"/>
          <w:bCs w:val="1"/>
          <w:i w:val="1"/>
          <w:iCs w:val="1"/>
          <w:color w:val="000000"/>
          <w:rtl w:val="0"/>
        </w:rPr>
        <w:t xml:space="preserve">2.1.3. Thời gian nghiên cứu</w:t>
        <w:tab/>
      </w:r>
    </w:p>
    <w:p w:rsidR="00000000" w:rsidDel="00000000" w:rsidP="00000000" w:rsidRDefault="00000000" w:rsidRPr="00000000" w14:paraId="00000044">
      <w:pPr>
        <w:spacing w:line="360" w:lineRule="auto"/>
        <w:ind w:firstLine="720"/>
        <w:jc w:val="both"/>
        <w:rPr>
          <w:color w:val="000000"/>
        </w:rPr>
      </w:pPr>
      <w:r w:rsidDel="00000000" w:rsidR="00000000" w:rsidRPr="00000000">
        <w:rPr>
          <w:color w:val="000000"/>
          <w:rtl w:val="0"/>
        </w:rPr>
        <w:t xml:space="preserve">Từ tháng 02/2021 đến tháng 10/2024.</w:t>
      </w:r>
    </w:p>
    <w:p w:rsidR="00000000" w:rsidDel="00000000" w:rsidP="00000000" w:rsidRDefault="00000000" w:rsidRPr="00000000" w14:paraId="00000045">
      <w:pPr>
        <w:spacing w:line="360" w:lineRule="auto"/>
        <w:jc w:val="both"/>
        <w:rPr>
          <w:b w:val="1"/>
          <w:bCs w:val="1"/>
          <w:color w:val="000000"/>
        </w:rPr>
      </w:pPr>
      <w:r w:rsidDel="00000000" w:rsidR="00000000" w:rsidRPr="00000000">
        <w:rPr>
          <w:b w:val="1"/>
          <w:bCs w:val="1"/>
          <w:color w:val="000000"/>
          <w:rtl w:val="0"/>
        </w:rPr>
        <w:t xml:space="preserve">2.2. Phương pháp nghiên cứu</w:t>
      </w:r>
    </w:p>
    <w:p w:rsidR="00000000" w:rsidDel="00000000" w:rsidP="00000000" w:rsidRDefault="00000000" w:rsidRPr="00000000" w14:paraId="00000046">
      <w:pPr>
        <w:spacing w:line="360" w:lineRule="auto"/>
        <w:jc w:val="both"/>
        <w:rPr>
          <w:b w:val="1"/>
          <w:bCs w:val="1"/>
          <w:i w:val="1"/>
          <w:iCs w:val="1"/>
          <w:color w:val="000000"/>
        </w:rPr>
      </w:pPr>
      <w:r w:rsidDel="00000000" w:rsidR="00000000" w:rsidRPr="00000000">
        <w:rPr>
          <w:b w:val="1"/>
          <w:bCs w:val="1"/>
          <w:i w:val="1"/>
          <w:iCs w:val="1"/>
          <w:color w:val="000000"/>
          <w:rtl w:val="0"/>
        </w:rPr>
        <w:t xml:space="preserve">2.2.1. Thiết kế nghiên cứu</w:t>
      </w:r>
    </w:p>
    <w:p w:rsidR="00000000" w:rsidDel="00000000" w:rsidP="00000000" w:rsidRDefault="00000000" w:rsidRPr="00000000" w14:paraId="00000047">
      <w:pPr>
        <w:spacing w:line="360" w:lineRule="auto"/>
        <w:jc w:val="both"/>
        <w:rPr>
          <w:color w:val="000000"/>
        </w:rPr>
      </w:pPr>
      <w:r w:rsidDel="00000000" w:rsidR="00000000" w:rsidRPr="00000000">
        <w:rPr>
          <w:b w:val="1"/>
          <w:bCs w:val="1"/>
          <w:i w:val="1"/>
          <w:iCs w:val="1"/>
          <w:color w:val="000000"/>
          <w:rtl w:val="0"/>
        </w:rPr>
        <w:tab/>
      </w:r>
      <w:r w:rsidDel="00000000" w:rsidR="00000000" w:rsidRPr="00000000">
        <w:rPr>
          <w:color w:val="000000"/>
          <w:rtl w:val="0"/>
        </w:rPr>
        <w:t xml:space="preserve">Phương pháp nghiên cứu chùm ca bệnh.</w:t>
      </w:r>
    </w:p>
    <w:p w:rsidR="00000000" w:rsidDel="00000000" w:rsidP="00000000" w:rsidRDefault="00000000" w:rsidRPr="00000000" w14:paraId="00000048">
      <w:pPr>
        <w:spacing w:line="360" w:lineRule="auto"/>
        <w:jc w:val="both"/>
        <w:rPr>
          <w:b w:val="1"/>
          <w:bCs w:val="1"/>
          <w:i w:val="1"/>
          <w:iCs w:val="1"/>
          <w:color w:val="000000"/>
        </w:rPr>
      </w:pPr>
      <w:r w:rsidDel="00000000" w:rsidR="00000000" w:rsidRPr="00000000">
        <w:rPr>
          <w:b w:val="1"/>
          <w:bCs w:val="1"/>
          <w:i w:val="1"/>
          <w:iCs w:val="1"/>
          <w:color w:val="000000"/>
          <w:rtl w:val="0"/>
        </w:rPr>
        <w:t xml:space="preserve">2.2.2. Cỡ mẫu và phương pháp chọn mẫu</w:t>
      </w:r>
    </w:p>
    <w:p w:rsidR="00000000" w:rsidDel="00000000" w:rsidP="00000000" w:rsidRDefault="00000000" w:rsidRPr="00000000" w14:paraId="00000049">
      <w:pPr>
        <w:spacing w:line="360" w:lineRule="auto"/>
        <w:ind w:firstLine="720"/>
        <w:jc w:val="both"/>
        <w:rPr>
          <w:color w:val="000000"/>
        </w:rPr>
      </w:pPr>
      <w:r w:rsidDel="00000000" w:rsidR="00000000" w:rsidRPr="00000000">
        <w:rPr>
          <w:color w:val="000000"/>
          <w:rtl w:val="0"/>
        </w:rPr>
        <w:t xml:space="preserve">Chọn chủ đích toàn bộ bệnh nhân được chẩn đoán bị viêm mô tế bào trong thời gian nghiên cứu. Thực tế chúng tôi thu được 89 bệnh nhân.</w:t>
      </w:r>
    </w:p>
    <w:p w:rsidR="00000000" w:rsidDel="00000000" w:rsidP="00000000" w:rsidRDefault="00000000" w:rsidRPr="00000000" w14:paraId="0000004A">
      <w:pPr>
        <w:spacing w:line="360" w:lineRule="auto"/>
        <w:jc w:val="both"/>
        <w:rPr>
          <w:b w:val="1"/>
          <w:bCs w:val="1"/>
          <w:i w:val="1"/>
          <w:iCs w:val="1"/>
          <w:color w:val="000000"/>
        </w:rPr>
      </w:pPr>
      <w:r w:rsidDel="00000000" w:rsidR="00000000" w:rsidRPr="00000000">
        <w:rPr>
          <w:b w:val="1"/>
          <w:bCs w:val="1"/>
          <w:i w:val="1"/>
          <w:iCs w:val="1"/>
          <w:color w:val="000000"/>
          <w:rtl w:val="0"/>
        </w:rPr>
        <w:t xml:space="preserve">2.2.3. Nội dung nghiên cứu</w:t>
      </w:r>
    </w:p>
    <w:p w:rsidR="00000000" w:rsidDel="00000000" w:rsidP="00000000" w:rsidRDefault="00000000" w:rsidRPr="00000000" w14:paraId="0000004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Các biến số trong nghiên cứu</w:t>
      </w:r>
    </w:p>
    <w:p w:rsidR="00000000" w:rsidDel="00000000" w:rsidP="00000000" w:rsidRDefault="00000000" w:rsidRPr="00000000" w14:paraId="0000004C">
      <w:pPr>
        <w:spacing w:line="360" w:lineRule="auto"/>
        <w:jc w:val="both"/>
        <w:rPr>
          <w:color w:val="000000"/>
        </w:rPr>
      </w:pPr>
      <w:r w:rsidDel="00000000" w:rsidR="00000000" w:rsidRPr="00000000">
        <w:rPr>
          <w:color w:val="000000"/>
          <w:rtl w:val="0"/>
        </w:rPr>
        <w:t xml:space="preserve">+ Một số đặc điểm của đối tượng nghiên cứu: Giới tính, tuổi đời , thời gian mắc bệnh, các bệnh phối hợp.</w:t>
      </w:r>
    </w:p>
    <w:p w:rsidR="00000000" w:rsidDel="00000000" w:rsidP="00000000" w:rsidRDefault="00000000" w:rsidRPr="00000000" w14:paraId="0000004D">
      <w:pPr>
        <w:spacing w:line="360" w:lineRule="auto"/>
        <w:jc w:val="both"/>
        <w:rPr>
          <w:color w:val="000000"/>
        </w:rPr>
      </w:pPr>
      <w:r w:rsidDel="00000000" w:rsidR="00000000" w:rsidRPr="00000000">
        <w:rPr>
          <w:color w:val="000000"/>
          <w:rtl w:val="0"/>
        </w:rPr>
        <w:t xml:space="preserve">+ Đặc điểm lâm sàng: </w:t>
      </w:r>
    </w:p>
    <w:p w:rsidR="00000000" w:rsidDel="00000000" w:rsidP="00000000" w:rsidRDefault="00000000" w:rsidRPr="00000000" w14:paraId="0000004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Vị trí viêm mô tế bào trên cơ thể: chi trên, chi dưới, đầu mặt cổ...</w:t>
      </w:r>
    </w:p>
    <w:p w:rsidR="00000000" w:rsidDel="00000000" w:rsidP="00000000" w:rsidRDefault="00000000" w:rsidRPr="00000000" w14:paraId="0000004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Sốt, đỏ vùng da, nóng vùng da, sưng nề lan tỏa phần mềm, đau vùng da tổn thương, vết phỏng trên da, vết loét trên da</w:t>
      </w:r>
    </w:p>
    <w:p w:rsidR="00000000" w:rsidDel="00000000" w:rsidP="00000000" w:rsidRDefault="00000000" w:rsidRPr="00000000" w14:paraId="0000005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Chu vi vùng viêm mô tế bào</w:t>
      </w:r>
    </w:p>
    <w:p w:rsidR="00000000" w:rsidDel="00000000" w:rsidP="00000000" w:rsidRDefault="00000000" w:rsidRPr="00000000" w14:paraId="00000051">
      <w:pPr>
        <w:spacing w:line="360" w:lineRule="auto"/>
        <w:jc w:val="both"/>
        <w:rPr>
          <w:color w:val="000000"/>
        </w:rPr>
      </w:pPr>
      <w:r w:rsidDel="00000000" w:rsidR="00000000" w:rsidRPr="00000000">
        <w:rPr>
          <w:color w:val="000000"/>
          <w:rtl w:val="0"/>
        </w:rPr>
        <w:t xml:space="preserve">+ Đặc điểm cận lâm sàng:</w:t>
      </w:r>
    </w:p>
    <w:p w:rsidR="00000000" w:rsidDel="00000000" w:rsidP="00000000" w:rsidRDefault="00000000" w:rsidRPr="00000000" w14:paraId="0000005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Công thức máu: Số lượng hồng cầu (T/L), Hemoglobin (g/100ml), Hematocrit (%), số lượng bach cầu (G/L);</w:t>
      </w:r>
    </w:p>
    <w:p w:rsidR="00000000" w:rsidDel="00000000" w:rsidP="00000000" w:rsidRDefault="00000000" w:rsidRPr="00000000" w14:paraId="000000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Tốc độ máu lắng (mm/1h)</w:t>
      </w:r>
    </w:p>
    <w:p w:rsidR="00000000" w:rsidDel="00000000" w:rsidP="00000000" w:rsidRDefault="00000000" w:rsidRPr="00000000" w14:paraId="0000005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Định lượng đường máu lúc đói (mmol/l)</w:t>
      </w:r>
    </w:p>
    <w:p w:rsidR="00000000" w:rsidDel="00000000" w:rsidP="00000000" w:rsidRDefault="00000000" w:rsidRPr="00000000" w14:paraId="00000055">
      <w:pPr>
        <w:spacing w:line="360" w:lineRule="auto"/>
        <w:jc w:val="both"/>
        <w:rPr>
          <w:color w:val="000000"/>
        </w:rPr>
      </w:pPr>
      <w:r w:rsidDel="00000000" w:rsidR="00000000" w:rsidRPr="00000000">
        <w:rPr>
          <w:color w:val="000000"/>
          <w:rtl w:val="0"/>
        </w:rPr>
        <w:t xml:space="preserve">+ Kết quả điều trị: Đánh giá mức độ giảm đau; mức độ giảm phù nề và chu vi vùng bị viêm mô tế bào.</w:t>
      </w:r>
    </w:p>
    <w:p w:rsidR="00000000" w:rsidDel="00000000" w:rsidP="00000000" w:rsidRDefault="00000000" w:rsidRPr="00000000" w14:paraId="00000056">
      <w:pPr>
        <w:spacing w:line="360" w:lineRule="auto"/>
        <w:jc w:val="both"/>
        <w:rPr>
          <w:b w:val="1"/>
          <w:bCs w:val="1"/>
          <w:i w:val="1"/>
          <w:iCs w:val="1"/>
        </w:rPr>
      </w:pPr>
      <w:r w:rsidDel="00000000" w:rsidR="00000000" w:rsidRPr="00000000">
        <w:rPr>
          <w:b w:val="1"/>
          <w:bCs w:val="1"/>
          <w:i w:val="1"/>
          <w:iCs w:val="1"/>
          <w:rtl w:val="0"/>
        </w:rPr>
        <w:t xml:space="preserve">2.2.4. Phương pháp điều trị và đánh giá kết quả</w:t>
      </w:r>
    </w:p>
    <w:p w:rsidR="00000000" w:rsidDel="00000000" w:rsidP="00000000" w:rsidRDefault="00000000" w:rsidRPr="00000000" w14:paraId="00000057">
      <w:pPr>
        <w:spacing w:line="360" w:lineRule="auto"/>
        <w:jc w:val="both"/>
        <w:rPr/>
      </w:pPr>
      <w:r w:rsidDel="00000000" w:rsidR="00000000" w:rsidRPr="00000000">
        <w:rPr>
          <w:rtl w:val="0"/>
        </w:rPr>
        <w:t xml:space="preserve">+ Phương pháp điều trị:</w:t>
      </w:r>
    </w:p>
    <w:p w:rsidR="00000000" w:rsidDel="00000000" w:rsidP="00000000" w:rsidRDefault="00000000" w:rsidRPr="00000000" w14:paraId="0000005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Nhóm nghiên cứu:</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Điều trị bằng ô xy cao áp phối hợp với kháng sinh, kiểm soát bệnh nền và chăm sóc vết thương. Điều trị bằng ô xy cao áp: Bệnh nhân điều trị ô xy cao áp bằng buồng Multi Chamber- Multi Place mã số SHC 2400/7200 đạt tiêu chuẩn chất lượng của Hội cao áp quốc tế. Bệnh nhân được thở ô xy với áp lực từ 2,2 đến 2,5 ATA, theo phương pháp thở ô xy cao áp ngắt quãng</w:t>
      </w:r>
    </w:p>
    <w:p w:rsidR="00000000" w:rsidDel="00000000" w:rsidP="00000000" w:rsidRDefault="00000000" w:rsidRPr="00000000" w14:paraId="0000005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Nhóm tham chiếu:</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điều trị kháng sinh, chăm sóc vết thương kết hợp với kiểm soát bệnh nền nếu có.</w:t>
      </w:r>
    </w:p>
    <w:p w:rsidR="00000000" w:rsidDel="00000000" w:rsidP="00000000" w:rsidRDefault="00000000" w:rsidRPr="00000000" w14:paraId="0000005A">
      <w:pPr>
        <w:spacing w:line="360" w:lineRule="auto"/>
        <w:jc w:val="both"/>
        <w:rPr/>
      </w:pPr>
      <w:r w:rsidDel="00000000" w:rsidR="00000000" w:rsidRPr="00000000">
        <w:rPr>
          <w:rtl w:val="0"/>
        </w:rPr>
        <w:t xml:space="preserve">+ Đánh giá kết quả điều trị:</w:t>
      </w:r>
    </w:p>
    <w:p w:rsidR="00000000" w:rsidDel="00000000" w:rsidP="00000000" w:rsidRDefault="00000000" w:rsidRPr="00000000" w14:paraId="0000005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Đánh giá mức độ giảm đau theo thang điểm VAS</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tại các thời điểm: sau 1 ngày điều trị; sau 2 ngày và sau 3 ngày. (không đau: 0 điểm; đau nhẹ: 1-3 điểm; đau mức độ trung bình: 4-6 điểm; đau nặng: 7-10 điểm).</w:t>
      </w:r>
    </w:p>
    <w:p w:rsidR="00000000" w:rsidDel="00000000" w:rsidP="00000000" w:rsidRDefault="00000000" w:rsidRPr="00000000" w14:paraId="0000005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Đánh giá mức độ giảm phù nề và chu vi vùng viêm mô tế bào</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thông qua quan sát và đo kích thước vùng viêm mô tế bào (sau 3 ngày; 7 ngày và 10 ngày điều trị).</w:t>
      </w:r>
    </w:p>
    <w:p w:rsidR="00000000" w:rsidDel="00000000" w:rsidP="00000000" w:rsidRDefault="00000000" w:rsidRPr="00000000" w14:paraId="0000005D">
      <w:pPr>
        <w:spacing w:line="360" w:lineRule="auto"/>
        <w:jc w:val="both"/>
        <w:rPr>
          <w:b w:val="1"/>
          <w:bCs w:val="1"/>
          <w:i w:val="1"/>
          <w:iCs w:val="1"/>
          <w:color w:val="000000"/>
        </w:rPr>
      </w:pPr>
      <w:r w:rsidDel="00000000" w:rsidR="00000000" w:rsidRPr="00000000">
        <w:rPr>
          <w:b w:val="1"/>
          <w:bCs w:val="1"/>
          <w:i w:val="1"/>
          <w:iCs w:val="1"/>
          <w:color w:val="000000"/>
          <w:rtl w:val="0"/>
        </w:rPr>
        <w:t xml:space="preserve">2.2.4. Phương pháp thu thập thông tin </w:t>
      </w:r>
    </w:p>
    <w:p w:rsidR="00000000" w:rsidDel="00000000" w:rsidP="00000000" w:rsidRDefault="00000000" w:rsidRPr="00000000" w14:paraId="0000005E">
      <w:pPr>
        <w:spacing w:line="360" w:lineRule="auto"/>
        <w:ind w:firstLine="720"/>
        <w:jc w:val="both"/>
        <w:rPr/>
      </w:pPr>
      <w:r w:rsidDel="00000000" w:rsidR="00000000" w:rsidRPr="00000000">
        <w:rPr>
          <w:rtl w:val="0"/>
        </w:rPr>
        <w:t xml:space="preserve">Phương pháp thu thập số liệu: Khám lâm sàng, xét nghiệm máu (công thức máu, lắng máu, định lượng đường máu), đánh giá kết quả điều trị. Kết quả thu được sẽ được ghi đầy đủ vào bệnh án nghiên cứu được thiết kế sẵn.</w:t>
      </w:r>
    </w:p>
    <w:p w:rsidR="00000000" w:rsidDel="00000000" w:rsidP="00000000" w:rsidRDefault="00000000" w:rsidRPr="00000000" w14:paraId="0000005F">
      <w:pPr>
        <w:spacing w:line="360" w:lineRule="auto"/>
        <w:jc w:val="both"/>
        <w:rPr>
          <w:b w:val="1"/>
          <w:bCs w:val="1"/>
          <w:i w:val="1"/>
          <w:iCs w:val="1"/>
          <w:color w:val="000000"/>
        </w:rPr>
      </w:pPr>
      <w:r w:rsidDel="00000000" w:rsidR="00000000" w:rsidRPr="00000000">
        <w:rPr>
          <w:b w:val="1"/>
          <w:bCs w:val="1"/>
          <w:i w:val="1"/>
          <w:iCs w:val="1"/>
          <w:color w:val="000000"/>
          <w:rtl w:val="0"/>
        </w:rPr>
        <w:t xml:space="preserve">2.2.5. Phân tích và xử lý số liệu</w:t>
      </w:r>
    </w:p>
    <w:p w:rsidR="00000000" w:rsidDel="00000000" w:rsidP="00000000" w:rsidRDefault="00000000" w:rsidRPr="00000000" w14:paraId="00000060">
      <w:pPr>
        <w:widowControl w:val="0"/>
        <w:spacing w:line="360" w:lineRule="auto"/>
        <w:ind w:firstLine="720"/>
        <w:jc w:val="both"/>
        <w:rPr>
          <w:color w:val="000000"/>
        </w:rPr>
      </w:pPr>
      <w:r w:rsidDel="00000000" w:rsidR="00000000" w:rsidRPr="00000000">
        <w:rPr>
          <w:color w:val="000000"/>
          <w:rtl w:val="0"/>
        </w:rPr>
        <w:t xml:space="preserve">Số liệu điều tra được nhập và phân tích bằng phần mềm IBM SPSS phiên bản 20.0. Kết quả được thể hiện theo các bảng về tần số, tỷ lệ %, trung bình, độ lệch chuẩn.  Các test thống kê được lựa chọn cho phù hợp với từng loại biến, số lượng mẫu, với sự khác biệt có ý nghĩa thống kê khi p&lt;0,05.</w:t>
      </w:r>
    </w:p>
    <w:p w:rsidR="00000000" w:rsidDel="00000000" w:rsidP="00000000" w:rsidRDefault="00000000" w:rsidRPr="00000000" w14:paraId="00000061">
      <w:pPr>
        <w:spacing w:line="360" w:lineRule="auto"/>
        <w:jc w:val="both"/>
        <w:rPr>
          <w:b w:val="1"/>
          <w:bCs w:val="1"/>
          <w:i w:val="1"/>
          <w:iCs w:val="1"/>
          <w:color w:val="000000"/>
        </w:rPr>
      </w:pPr>
      <w:r w:rsidDel="00000000" w:rsidR="00000000" w:rsidRPr="00000000">
        <w:rPr>
          <w:b w:val="1"/>
          <w:bCs w:val="1"/>
          <w:i w:val="1"/>
          <w:iCs w:val="1"/>
          <w:color w:val="000000"/>
          <w:rtl w:val="0"/>
        </w:rPr>
        <w:t xml:space="preserve">2.2.6. Đạo đức trong nghiên cứu</w:t>
      </w:r>
    </w:p>
    <w:p w:rsidR="00000000" w:rsidDel="00000000" w:rsidP="00000000" w:rsidRDefault="00000000" w:rsidRPr="00000000" w14:paraId="00000062">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Bệnh nhân tự nguyện tham gia sau khi đã được giải thích rõ về mục đích và ý nghĩa của nghiên cứu.</w:t>
      </w:r>
    </w:p>
    <w:p w:rsidR="00000000" w:rsidDel="00000000" w:rsidP="00000000" w:rsidRDefault="00000000" w:rsidRPr="00000000" w14:paraId="0000006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3450"/>
        </w:tabs>
        <w:spacing w:after="0" w:before="0" w:line="360" w:lineRule="auto"/>
        <w:ind w:left="720" w:right="0" w:hanging="36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Thông tin thu thập trung thực, khách quan, được bảo mật và chỉ sử dụng cho mục đích nghiên cứu.</w:t>
      </w:r>
      <w:r w:rsidDel="00000000" w:rsidR="00000000" w:rsidRPr="00000000">
        <w:br w:type="page"/>
      </w:r>
      <w:r w:rsidDel="00000000" w:rsidR="00000000" w:rsidRPr="00000000">
        <w:rPr>
          <w:rtl w:val="0"/>
        </w:rPr>
      </w:r>
    </w:p>
    <w:p w:rsidR="00000000" w:rsidDel="00000000" w:rsidP="00000000" w:rsidRDefault="00000000" w:rsidRPr="00000000" w14:paraId="00000064">
      <w:pPr>
        <w:spacing w:line="360" w:lineRule="auto"/>
        <w:jc w:val="both"/>
        <w:rPr>
          <w:b w:val="1"/>
          <w:bCs w:val="1"/>
          <w:color w:val="000000"/>
        </w:rPr>
      </w:pPr>
      <w:r w:rsidDel="00000000" w:rsidR="00000000" w:rsidRPr="00000000">
        <w:rPr>
          <w:b w:val="1"/>
          <w:bCs w:val="1"/>
          <w:color w:val="000000"/>
          <w:rtl w:val="0"/>
        </w:rPr>
        <w:t xml:space="preserve">3. KẾT QUẢ NGHIÊN CỨU</w:t>
      </w:r>
    </w:p>
    <w:p w:rsidR="00000000" w:rsidDel="00000000" w:rsidP="00000000" w:rsidRDefault="00000000" w:rsidRPr="00000000" w14:paraId="00000065">
      <w:pPr>
        <w:spacing w:line="360" w:lineRule="auto"/>
        <w:jc w:val="center"/>
        <w:rPr/>
      </w:pPr>
      <w:r w:rsidDel="00000000" w:rsidR="00000000" w:rsidRPr="00000000">
        <w:rPr>
          <w:b w:val="1"/>
          <w:bCs w:val="1"/>
          <w:rtl w:val="0"/>
        </w:rPr>
        <w:t xml:space="preserve">Bảng 3.1. Đặc điểm của đối tượng nghiên cứu</w:t>
      </w:r>
      <w:r w:rsidDel="00000000" w:rsidR="00000000" w:rsidRPr="00000000">
        <w:rPr>
          <w:rtl w:val="0"/>
        </w:rPr>
      </w:r>
    </w:p>
    <w:tbl>
      <w:tblPr>
        <w:tblStyle w:val="Table1"/>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49"/>
        <w:gridCol w:w="1461"/>
        <w:gridCol w:w="1170"/>
        <w:gridCol w:w="1316"/>
        <w:gridCol w:w="1103"/>
        <w:gridCol w:w="1381"/>
        <w:gridCol w:w="1164"/>
        <w:tblGridChange w:id="0">
          <w:tblGrid>
            <w:gridCol w:w="1749"/>
            <w:gridCol w:w="1461"/>
            <w:gridCol w:w="1170"/>
            <w:gridCol w:w="1316"/>
            <w:gridCol w:w="1103"/>
            <w:gridCol w:w="1381"/>
            <w:gridCol w:w="1164"/>
          </w:tblGrid>
        </w:tblGridChange>
      </w:tblGrid>
      <w:tr>
        <w:trPr>
          <w:cantSplit w:val="0"/>
          <w:tblHeader w:val="0"/>
        </w:trPr>
        <w:tc>
          <w:tcPr>
            <w:gridSpan w:val="2"/>
            <w:vMerge w:val="restart"/>
          </w:tcPr>
          <w:p w:rsidR="00000000" w:rsidDel="00000000" w:rsidP="00000000" w:rsidRDefault="00000000" w:rsidRPr="00000000" w14:paraId="00000066">
            <w:pPr>
              <w:spacing w:line="360" w:lineRule="auto"/>
              <w:jc w:val="center"/>
              <w:rPr>
                <w:b w:val="1"/>
                <w:bCs w:val="1"/>
              </w:rPr>
            </w:pPr>
            <w:r w:rsidDel="00000000" w:rsidR="00000000" w:rsidRPr="00000000">
              <w:rPr>
                <w:b w:val="1"/>
                <w:bCs w:val="1"/>
                <w:rtl w:val="0"/>
              </w:rPr>
              <w:t xml:space="preserve">Biến số</w:t>
            </w:r>
          </w:p>
        </w:tc>
        <w:tc>
          <w:tcPr>
            <w:gridSpan w:val="2"/>
          </w:tcPr>
          <w:p w:rsidR="00000000" w:rsidDel="00000000" w:rsidP="00000000" w:rsidRDefault="00000000" w:rsidRPr="00000000" w14:paraId="00000068">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069">
            <w:pPr>
              <w:spacing w:line="360" w:lineRule="auto"/>
              <w:jc w:val="center"/>
              <w:rPr>
                <w:b w:val="1"/>
                <w:bCs w:val="1"/>
              </w:rPr>
            </w:pPr>
            <w:r w:rsidDel="00000000" w:rsidR="00000000" w:rsidRPr="00000000">
              <w:rPr>
                <w:b w:val="1"/>
                <w:bCs w:val="1"/>
                <w:rtl w:val="0"/>
              </w:rPr>
              <w:t xml:space="preserve">(n=48)</w:t>
            </w:r>
          </w:p>
        </w:tc>
        <w:tc>
          <w:tcPr>
            <w:gridSpan w:val="2"/>
          </w:tcPr>
          <w:p w:rsidR="00000000" w:rsidDel="00000000" w:rsidP="00000000" w:rsidRDefault="00000000" w:rsidRPr="00000000" w14:paraId="0000006B">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06C">
            <w:pPr>
              <w:spacing w:line="360" w:lineRule="auto"/>
              <w:jc w:val="center"/>
              <w:rPr>
                <w:b w:val="1"/>
                <w:bCs w:val="1"/>
              </w:rPr>
            </w:pPr>
            <w:r w:rsidDel="00000000" w:rsidR="00000000" w:rsidRPr="00000000">
              <w:rPr>
                <w:b w:val="1"/>
                <w:bCs w:val="1"/>
                <w:rtl w:val="0"/>
              </w:rPr>
              <w:t xml:space="preserve">(n=41)</w:t>
            </w:r>
          </w:p>
        </w:tc>
        <w:tc>
          <w:tcPr>
            <w:vMerge w:val="restart"/>
          </w:tcPr>
          <w:p w:rsidR="00000000" w:rsidDel="00000000" w:rsidP="00000000" w:rsidRDefault="00000000" w:rsidRPr="00000000" w14:paraId="0000006E">
            <w:pPr>
              <w:spacing w:line="360" w:lineRule="auto"/>
              <w:jc w:val="center"/>
              <w:rPr>
                <w:b w:val="1"/>
                <w:bCs w:val="1"/>
              </w:rPr>
            </w:pPr>
            <w:r w:rsidDel="00000000" w:rsidR="00000000" w:rsidRPr="00000000">
              <w:rPr>
                <w:b w:val="1"/>
                <w:bCs w:val="1"/>
                <w:rtl w:val="0"/>
              </w:rPr>
              <w:t xml:space="preserve">p</w:t>
            </w:r>
          </w:p>
        </w:tc>
      </w:tr>
      <w:tr>
        <w:trPr>
          <w:cantSplit w:val="0"/>
          <w:tblHeader w:val="0"/>
        </w:trPr>
        <w:tc>
          <w:tcPr>
            <w:gridSpan w:val="2"/>
            <w:vMerge w:val="continue"/>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rPr>
            </w:pPr>
            <w:r w:rsidDel="00000000" w:rsidR="00000000" w:rsidRPr="00000000">
              <w:rPr>
                <w:rtl w:val="0"/>
              </w:rPr>
            </w:r>
          </w:p>
        </w:tc>
        <w:tc>
          <w:tcPr/>
          <w:p w:rsidR="00000000" w:rsidDel="00000000" w:rsidP="00000000" w:rsidRDefault="00000000" w:rsidRPr="00000000" w14:paraId="00000071">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072">
            <w:pPr>
              <w:spacing w:line="360" w:lineRule="auto"/>
              <w:jc w:val="center"/>
              <w:rPr/>
            </w:pPr>
            <w:r w:rsidDel="00000000" w:rsidR="00000000" w:rsidRPr="00000000">
              <w:rPr>
                <w:rtl w:val="0"/>
              </w:rPr>
              <w:t xml:space="preserve">Tỷ lệ (%)</w:t>
            </w:r>
          </w:p>
        </w:tc>
        <w:tc>
          <w:tcPr/>
          <w:p w:rsidR="00000000" w:rsidDel="00000000" w:rsidP="00000000" w:rsidRDefault="00000000" w:rsidRPr="00000000" w14:paraId="00000073">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074">
            <w:pPr>
              <w:spacing w:line="360" w:lineRule="auto"/>
              <w:jc w:val="center"/>
              <w:rPr/>
            </w:pPr>
            <w:r w:rsidDel="00000000" w:rsidR="00000000" w:rsidRPr="00000000">
              <w:rPr>
                <w:rtl w:val="0"/>
              </w:rPr>
              <w:t xml:space="preserve">Tỷ lệ (%)</w:t>
            </w:r>
          </w:p>
        </w:tc>
        <w:tc>
          <w:tcPr>
            <w:vMerge w:val="continue"/>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Merge w:val="restart"/>
          </w:tcPr>
          <w:p w:rsidR="00000000" w:rsidDel="00000000" w:rsidP="00000000" w:rsidRDefault="00000000" w:rsidRPr="00000000" w14:paraId="00000076">
            <w:pPr>
              <w:spacing w:line="360" w:lineRule="auto"/>
              <w:jc w:val="both"/>
              <w:rPr/>
            </w:pPr>
            <w:r w:rsidDel="00000000" w:rsidR="00000000" w:rsidRPr="00000000">
              <w:rPr>
                <w:rtl w:val="0"/>
              </w:rPr>
              <w:t xml:space="preserve">Giới tính</w:t>
            </w:r>
          </w:p>
        </w:tc>
        <w:tc>
          <w:tcPr/>
          <w:p w:rsidR="00000000" w:rsidDel="00000000" w:rsidP="00000000" w:rsidRDefault="00000000" w:rsidRPr="00000000" w14:paraId="00000077">
            <w:pPr>
              <w:spacing w:line="360" w:lineRule="auto"/>
              <w:jc w:val="both"/>
              <w:rPr/>
            </w:pPr>
            <w:r w:rsidDel="00000000" w:rsidR="00000000" w:rsidRPr="00000000">
              <w:rPr>
                <w:rtl w:val="0"/>
              </w:rPr>
              <w:t xml:space="preserve">Nam</w:t>
            </w:r>
          </w:p>
        </w:tc>
        <w:tc>
          <w:tcPr/>
          <w:p w:rsidR="00000000" w:rsidDel="00000000" w:rsidP="00000000" w:rsidRDefault="00000000" w:rsidRPr="00000000" w14:paraId="00000078">
            <w:pPr>
              <w:spacing w:line="360" w:lineRule="auto"/>
              <w:jc w:val="center"/>
              <w:rPr/>
            </w:pPr>
            <w:r w:rsidDel="00000000" w:rsidR="00000000" w:rsidRPr="00000000">
              <w:rPr>
                <w:rtl w:val="0"/>
              </w:rPr>
              <w:t xml:space="preserve">29</w:t>
            </w:r>
          </w:p>
        </w:tc>
        <w:tc>
          <w:tcPr/>
          <w:p w:rsidR="00000000" w:rsidDel="00000000" w:rsidP="00000000" w:rsidRDefault="00000000" w:rsidRPr="00000000" w14:paraId="00000079">
            <w:pPr>
              <w:spacing w:line="360" w:lineRule="auto"/>
              <w:jc w:val="center"/>
              <w:rPr/>
            </w:pPr>
            <w:r w:rsidDel="00000000" w:rsidR="00000000" w:rsidRPr="00000000">
              <w:rPr>
                <w:rtl w:val="0"/>
              </w:rPr>
              <w:t xml:space="preserve">60,4</w:t>
            </w:r>
          </w:p>
        </w:tc>
        <w:tc>
          <w:tcPr/>
          <w:p w:rsidR="00000000" w:rsidDel="00000000" w:rsidP="00000000" w:rsidRDefault="00000000" w:rsidRPr="00000000" w14:paraId="0000007A">
            <w:pPr>
              <w:spacing w:line="360" w:lineRule="auto"/>
              <w:jc w:val="center"/>
              <w:rPr/>
            </w:pPr>
            <w:r w:rsidDel="00000000" w:rsidR="00000000" w:rsidRPr="00000000">
              <w:rPr>
                <w:rtl w:val="0"/>
              </w:rPr>
              <w:t xml:space="preserve">25</w:t>
            </w:r>
          </w:p>
        </w:tc>
        <w:tc>
          <w:tcPr/>
          <w:p w:rsidR="00000000" w:rsidDel="00000000" w:rsidP="00000000" w:rsidRDefault="00000000" w:rsidRPr="00000000" w14:paraId="0000007B">
            <w:pPr>
              <w:spacing w:line="360" w:lineRule="auto"/>
              <w:jc w:val="center"/>
              <w:rPr/>
            </w:pPr>
            <w:r w:rsidDel="00000000" w:rsidR="00000000" w:rsidRPr="00000000">
              <w:rPr>
                <w:rtl w:val="0"/>
              </w:rPr>
              <w:t xml:space="preserve">61,0</w:t>
            </w:r>
          </w:p>
        </w:tc>
        <w:tc>
          <w:tcPr>
            <w:vMerge w:val="restart"/>
          </w:tcPr>
          <w:p w:rsidR="00000000" w:rsidDel="00000000" w:rsidP="00000000" w:rsidRDefault="00000000" w:rsidRPr="00000000" w14:paraId="0000007C">
            <w:pPr>
              <w:spacing w:line="360" w:lineRule="auto"/>
              <w:jc w:val="center"/>
              <w:rPr/>
            </w:pPr>
            <w:r w:rsidDel="00000000" w:rsidR="00000000" w:rsidRPr="00000000">
              <w:rPr>
                <w:rtl w:val="0"/>
              </w:rPr>
              <w:t xml:space="preserve">0,957</w:t>
            </w:r>
          </w:p>
        </w:tc>
      </w:tr>
      <w:tr>
        <w:trPr>
          <w:cantSplit w:val="0"/>
          <w:tblHeader w:val="0"/>
        </w:trPr>
        <w:tc>
          <w:tcPr>
            <w:vMerge w:val="continue"/>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7E">
            <w:pPr>
              <w:spacing w:line="360" w:lineRule="auto"/>
              <w:jc w:val="both"/>
              <w:rPr/>
            </w:pPr>
            <w:r w:rsidDel="00000000" w:rsidR="00000000" w:rsidRPr="00000000">
              <w:rPr>
                <w:rtl w:val="0"/>
              </w:rPr>
              <w:t xml:space="preserve">Nữ</w:t>
            </w:r>
          </w:p>
        </w:tc>
        <w:tc>
          <w:tcPr/>
          <w:p w:rsidR="00000000" w:rsidDel="00000000" w:rsidP="00000000" w:rsidRDefault="00000000" w:rsidRPr="00000000" w14:paraId="0000007F">
            <w:pPr>
              <w:spacing w:line="360" w:lineRule="auto"/>
              <w:jc w:val="center"/>
              <w:rPr/>
            </w:pPr>
            <w:r w:rsidDel="00000000" w:rsidR="00000000" w:rsidRPr="00000000">
              <w:rPr>
                <w:rtl w:val="0"/>
              </w:rPr>
              <w:t xml:space="preserve">19</w:t>
            </w:r>
          </w:p>
        </w:tc>
        <w:tc>
          <w:tcPr/>
          <w:p w:rsidR="00000000" w:rsidDel="00000000" w:rsidP="00000000" w:rsidRDefault="00000000" w:rsidRPr="00000000" w14:paraId="00000080">
            <w:pPr>
              <w:spacing w:line="360" w:lineRule="auto"/>
              <w:jc w:val="center"/>
              <w:rPr/>
            </w:pPr>
            <w:r w:rsidDel="00000000" w:rsidR="00000000" w:rsidRPr="00000000">
              <w:rPr>
                <w:rtl w:val="0"/>
              </w:rPr>
              <w:t xml:space="preserve">39,6</w:t>
            </w:r>
          </w:p>
        </w:tc>
        <w:tc>
          <w:tcPr/>
          <w:p w:rsidR="00000000" w:rsidDel="00000000" w:rsidP="00000000" w:rsidRDefault="00000000" w:rsidRPr="00000000" w14:paraId="00000081">
            <w:pPr>
              <w:spacing w:line="360" w:lineRule="auto"/>
              <w:jc w:val="center"/>
              <w:rPr/>
            </w:pPr>
            <w:r w:rsidDel="00000000" w:rsidR="00000000" w:rsidRPr="00000000">
              <w:rPr>
                <w:rtl w:val="0"/>
              </w:rPr>
              <w:t xml:space="preserve">16</w:t>
            </w:r>
          </w:p>
        </w:tc>
        <w:tc>
          <w:tcPr/>
          <w:p w:rsidR="00000000" w:rsidDel="00000000" w:rsidP="00000000" w:rsidRDefault="00000000" w:rsidRPr="00000000" w14:paraId="00000082">
            <w:pPr>
              <w:spacing w:line="360" w:lineRule="auto"/>
              <w:jc w:val="center"/>
              <w:rPr/>
            </w:pPr>
            <w:r w:rsidDel="00000000" w:rsidR="00000000" w:rsidRPr="00000000">
              <w:rPr>
                <w:rtl w:val="0"/>
              </w:rPr>
              <w:t xml:space="preserve">39,0</w:t>
            </w:r>
          </w:p>
        </w:tc>
        <w:tc>
          <w:tcPr>
            <w:vMerge w:val="continue"/>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gridSpan w:val="2"/>
          </w:tcPr>
          <w:p w:rsidR="00000000" w:rsidDel="00000000" w:rsidP="00000000" w:rsidRDefault="00000000" w:rsidRPr="00000000" w14:paraId="00000084">
            <w:pPr>
              <w:spacing w:line="360" w:lineRule="auto"/>
              <w:jc w:val="center"/>
              <w:rPr/>
            </w:pPr>
            <w:r w:rsidDel="00000000" w:rsidR="00000000" w:rsidRPr="00000000">
              <w:rPr>
                <w:rtl w:val="0"/>
              </w:rPr>
              <w:t xml:space="preserve">Tuổi đời </w:t>
            </w:r>
            <w:r w:rsidDel="00000000" w:rsidR="00000000" w:rsidRPr="00000000">
              <w:rPr>
                <w:vertAlign w:val="baseline"/>
              </w:rPr>
              <w:pict>
                <v:shape id="_x0000_i1025" style="width:13.35pt;height:16.45pt;mso-width-percent:0;mso-height-percent:0;mso-width-percent:0;mso-height-percent:0" alt="" o:ole="" type="#_x0000_t75">
                  <v:imagedata r:id="rId1" o:title=""/>
                </v:shape>
                <o:OLEObject DrawAspect="Content" r:id="rId2" ObjectID="_1825566953" ProgID="Equation.3" ShapeID="_x0000_i1025" Type="Embed"/>
              </w:pict>
            </w:r>
            <w:r w:rsidDel="00000000" w:rsidR="00000000" w:rsidRPr="00000000">
              <w:rPr>
                <w:rtl w:val="0"/>
              </w:rPr>
              <w:t xml:space="preserve">± SD</w:t>
            </w:r>
          </w:p>
          <w:p w:rsidR="00000000" w:rsidDel="00000000" w:rsidP="00000000" w:rsidRDefault="00000000" w:rsidRPr="00000000" w14:paraId="00000085">
            <w:pPr>
              <w:spacing w:line="360" w:lineRule="auto"/>
              <w:jc w:val="center"/>
              <w:rPr/>
            </w:pPr>
            <w:r w:rsidDel="00000000" w:rsidR="00000000" w:rsidRPr="00000000">
              <w:rPr>
                <w:rtl w:val="0"/>
              </w:rPr>
              <w:t xml:space="preserve">(Min – Max)</w:t>
            </w:r>
          </w:p>
        </w:tc>
        <w:tc>
          <w:tcPr>
            <w:gridSpan w:val="2"/>
          </w:tcPr>
          <w:p w:rsidR="00000000" w:rsidDel="00000000" w:rsidP="00000000" w:rsidRDefault="00000000" w:rsidRPr="00000000" w14:paraId="00000087">
            <w:pPr>
              <w:jc w:val="center"/>
              <w:rPr/>
            </w:pPr>
            <w:r w:rsidDel="00000000" w:rsidR="00000000" w:rsidRPr="00000000">
              <w:rPr>
                <w:rtl w:val="0"/>
              </w:rPr>
              <w:t xml:space="preserve">59,45 ± 13,22</w:t>
            </w:r>
          </w:p>
          <w:p w:rsidR="00000000" w:rsidDel="00000000" w:rsidP="00000000" w:rsidRDefault="00000000" w:rsidRPr="00000000" w14:paraId="00000088">
            <w:pPr>
              <w:spacing w:line="360" w:lineRule="auto"/>
              <w:jc w:val="center"/>
              <w:rPr/>
            </w:pPr>
            <w:r w:rsidDel="00000000" w:rsidR="00000000" w:rsidRPr="00000000">
              <w:rPr>
                <w:rtl w:val="0"/>
              </w:rPr>
              <w:t xml:space="preserve">(23 - 86)</w:t>
            </w:r>
          </w:p>
        </w:tc>
        <w:tc>
          <w:tcPr>
            <w:gridSpan w:val="2"/>
          </w:tcPr>
          <w:p w:rsidR="00000000" w:rsidDel="00000000" w:rsidP="00000000" w:rsidRDefault="00000000" w:rsidRPr="00000000" w14:paraId="0000008A">
            <w:pPr>
              <w:jc w:val="center"/>
              <w:rPr/>
            </w:pPr>
            <w:r w:rsidDel="00000000" w:rsidR="00000000" w:rsidRPr="00000000">
              <w:rPr>
                <w:rtl w:val="0"/>
              </w:rPr>
              <w:t xml:space="preserve">58,92 ± 13,14</w:t>
            </w:r>
          </w:p>
          <w:p w:rsidR="00000000" w:rsidDel="00000000" w:rsidP="00000000" w:rsidRDefault="00000000" w:rsidRPr="00000000" w14:paraId="0000008B">
            <w:pPr>
              <w:spacing w:line="360" w:lineRule="auto"/>
              <w:jc w:val="center"/>
              <w:rPr/>
            </w:pPr>
            <w:r w:rsidDel="00000000" w:rsidR="00000000" w:rsidRPr="00000000">
              <w:rPr>
                <w:rtl w:val="0"/>
              </w:rPr>
              <w:t xml:space="preserve">(24 - 85)</w:t>
            </w:r>
          </w:p>
        </w:tc>
        <w:tc>
          <w:tcPr/>
          <w:p w:rsidR="00000000" w:rsidDel="00000000" w:rsidP="00000000" w:rsidRDefault="00000000" w:rsidRPr="00000000" w14:paraId="0000008D">
            <w:pPr>
              <w:spacing w:line="360" w:lineRule="auto"/>
              <w:jc w:val="center"/>
              <w:rPr/>
            </w:pPr>
            <w:r w:rsidDel="00000000" w:rsidR="00000000" w:rsidRPr="00000000">
              <w:rPr>
                <w:rtl w:val="0"/>
              </w:rPr>
              <w:t xml:space="preserve">0,851</w:t>
            </w:r>
          </w:p>
        </w:tc>
      </w:tr>
      <w:tr>
        <w:trPr>
          <w:cantSplit w:val="0"/>
          <w:tblHeader w:val="0"/>
        </w:trPr>
        <w:tc>
          <w:tcPr>
            <w:vMerge w:val="restart"/>
          </w:tcPr>
          <w:p w:rsidR="00000000" w:rsidDel="00000000" w:rsidP="00000000" w:rsidRDefault="00000000" w:rsidRPr="00000000" w14:paraId="0000008E">
            <w:pPr>
              <w:spacing w:line="360" w:lineRule="auto"/>
              <w:jc w:val="both"/>
              <w:rPr/>
            </w:pPr>
            <w:r w:rsidDel="00000000" w:rsidR="00000000" w:rsidRPr="00000000">
              <w:rPr>
                <w:rtl w:val="0"/>
              </w:rPr>
              <w:t xml:space="preserve">Thời gian bị bênh</w:t>
            </w:r>
          </w:p>
        </w:tc>
        <w:tc>
          <w:tcPr/>
          <w:p w:rsidR="00000000" w:rsidDel="00000000" w:rsidP="00000000" w:rsidRDefault="00000000" w:rsidRPr="00000000" w14:paraId="0000008F">
            <w:pPr>
              <w:spacing w:line="360" w:lineRule="auto"/>
              <w:jc w:val="both"/>
              <w:rPr/>
            </w:pPr>
            <w:r w:rsidDel="00000000" w:rsidR="00000000" w:rsidRPr="00000000">
              <w:rPr>
                <w:rtl w:val="0"/>
              </w:rPr>
              <w:t xml:space="preserve">&lt; 5 ngày</w:t>
            </w:r>
          </w:p>
        </w:tc>
        <w:tc>
          <w:tcPr/>
          <w:p w:rsidR="00000000" w:rsidDel="00000000" w:rsidP="00000000" w:rsidRDefault="00000000" w:rsidRPr="00000000" w14:paraId="00000090">
            <w:pPr>
              <w:spacing w:line="360" w:lineRule="auto"/>
              <w:jc w:val="center"/>
              <w:rPr/>
            </w:pPr>
            <w:r w:rsidDel="00000000" w:rsidR="00000000" w:rsidRPr="00000000">
              <w:rPr>
                <w:rtl w:val="0"/>
              </w:rPr>
              <w:t xml:space="preserve">34</w:t>
            </w:r>
          </w:p>
        </w:tc>
        <w:tc>
          <w:tcPr/>
          <w:p w:rsidR="00000000" w:rsidDel="00000000" w:rsidP="00000000" w:rsidRDefault="00000000" w:rsidRPr="00000000" w14:paraId="00000091">
            <w:pPr>
              <w:spacing w:line="360" w:lineRule="auto"/>
              <w:jc w:val="center"/>
              <w:rPr/>
            </w:pPr>
            <w:r w:rsidDel="00000000" w:rsidR="00000000" w:rsidRPr="00000000">
              <w:rPr>
                <w:rtl w:val="0"/>
              </w:rPr>
              <w:t xml:space="preserve">70,8</w:t>
            </w:r>
          </w:p>
        </w:tc>
        <w:tc>
          <w:tcPr/>
          <w:p w:rsidR="00000000" w:rsidDel="00000000" w:rsidP="00000000" w:rsidRDefault="00000000" w:rsidRPr="00000000" w14:paraId="00000092">
            <w:pPr>
              <w:spacing w:line="360" w:lineRule="auto"/>
              <w:jc w:val="center"/>
              <w:rPr/>
            </w:pPr>
            <w:r w:rsidDel="00000000" w:rsidR="00000000" w:rsidRPr="00000000">
              <w:rPr>
                <w:rtl w:val="0"/>
              </w:rPr>
              <w:t xml:space="preserve">30</w:t>
            </w:r>
          </w:p>
        </w:tc>
        <w:tc>
          <w:tcPr/>
          <w:p w:rsidR="00000000" w:rsidDel="00000000" w:rsidP="00000000" w:rsidRDefault="00000000" w:rsidRPr="00000000" w14:paraId="00000093">
            <w:pPr>
              <w:spacing w:line="360" w:lineRule="auto"/>
              <w:jc w:val="center"/>
              <w:rPr/>
            </w:pPr>
            <w:r w:rsidDel="00000000" w:rsidR="00000000" w:rsidRPr="00000000">
              <w:rPr>
                <w:rtl w:val="0"/>
              </w:rPr>
              <w:t xml:space="preserve">73,2</w:t>
            </w:r>
          </w:p>
        </w:tc>
        <w:tc>
          <w:tcPr>
            <w:vMerge w:val="restart"/>
          </w:tcPr>
          <w:p w:rsidR="00000000" w:rsidDel="00000000" w:rsidP="00000000" w:rsidRDefault="00000000" w:rsidRPr="00000000" w14:paraId="00000094">
            <w:pPr>
              <w:spacing w:line="360" w:lineRule="auto"/>
              <w:jc w:val="center"/>
              <w:rPr/>
            </w:pPr>
            <w:r w:rsidDel="00000000" w:rsidR="00000000" w:rsidRPr="00000000">
              <w:rPr>
                <w:rtl w:val="0"/>
              </w:rPr>
              <w:t xml:space="preserve">0,807</w:t>
            </w:r>
          </w:p>
        </w:tc>
      </w:tr>
      <w:tr>
        <w:trPr>
          <w:cantSplit w:val="0"/>
          <w:tblHeader w:val="0"/>
        </w:trPr>
        <w:tc>
          <w:tcPr>
            <w:vMerge w:val="continue"/>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96">
            <w:pPr>
              <w:spacing w:line="360" w:lineRule="auto"/>
              <w:jc w:val="both"/>
              <w:rPr/>
            </w:pPr>
            <w:sdt>
              <w:sdtPr>
                <w:id w:val="1715553967"/>
                <w:tag w:val="goog_rdk_0"/>
              </w:sdtPr>
              <w:sdtContent>
                <w:r w:rsidDel="00000000" w:rsidR="00000000" w:rsidRPr="00000000">
                  <w:rPr>
                    <w:rFonts w:ascii="Gungsuh" w:cs="Gungsuh" w:eastAsia="Gungsuh" w:hAnsi="Gungsuh"/>
                    <w:rtl w:val="0"/>
                  </w:rPr>
                  <w:t xml:space="preserve">≥ 5 ngày</w:t>
                </w:r>
              </w:sdtContent>
            </w:sdt>
          </w:p>
        </w:tc>
        <w:tc>
          <w:tcPr/>
          <w:p w:rsidR="00000000" w:rsidDel="00000000" w:rsidP="00000000" w:rsidRDefault="00000000" w:rsidRPr="00000000" w14:paraId="00000097">
            <w:pPr>
              <w:spacing w:line="360" w:lineRule="auto"/>
              <w:jc w:val="center"/>
              <w:rPr/>
            </w:pPr>
            <w:r w:rsidDel="00000000" w:rsidR="00000000" w:rsidRPr="00000000">
              <w:rPr>
                <w:rtl w:val="0"/>
              </w:rPr>
              <w:t xml:space="preserve">14</w:t>
            </w:r>
          </w:p>
        </w:tc>
        <w:tc>
          <w:tcPr/>
          <w:p w:rsidR="00000000" w:rsidDel="00000000" w:rsidP="00000000" w:rsidRDefault="00000000" w:rsidRPr="00000000" w14:paraId="00000098">
            <w:pPr>
              <w:spacing w:line="360" w:lineRule="auto"/>
              <w:jc w:val="center"/>
              <w:rPr/>
            </w:pPr>
            <w:r w:rsidDel="00000000" w:rsidR="00000000" w:rsidRPr="00000000">
              <w:rPr>
                <w:rtl w:val="0"/>
              </w:rPr>
              <w:t xml:space="preserve">29,2</w:t>
            </w:r>
          </w:p>
        </w:tc>
        <w:tc>
          <w:tcPr/>
          <w:p w:rsidR="00000000" w:rsidDel="00000000" w:rsidP="00000000" w:rsidRDefault="00000000" w:rsidRPr="00000000" w14:paraId="00000099">
            <w:pPr>
              <w:spacing w:line="360" w:lineRule="auto"/>
              <w:jc w:val="center"/>
              <w:rPr/>
            </w:pPr>
            <w:r w:rsidDel="00000000" w:rsidR="00000000" w:rsidRPr="00000000">
              <w:rPr>
                <w:rtl w:val="0"/>
              </w:rPr>
              <w:t xml:space="preserve">11</w:t>
            </w:r>
          </w:p>
        </w:tc>
        <w:tc>
          <w:tcPr/>
          <w:p w:rsidR="00000000" w:rsidDel="00000000" w:rsidP="00000000" w:rsidRDefault="00000000" w:rsidRPr="00000000" w14:paraId="0000009A">
            <w:pPr>
              <w:spacing w:line="360" w:lineRule="auto"/>
              <w:jc w:val="center"/>
              <w:rPr/>
            </w:pPr>
            <w:r w:rsidDel="00000000" w:rsidR="00000000" w:rsidRPr="00000000">
              <w:rPr>
                <w:rtl w:val="0"/>
              </w:rPr>
              <w:t xml:space="preserve">26,8</w:t>
            </w:r>
          </w:p>
        </w:tc>
        <w:tc>
          <w:tcPr>
            <w:vMerge w:val="continue"/>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Merge w:val="restart"/>
          </w:tcPr>
          <w:p w:rsidR="00000000" w:rsidDel="00000000" w:rsidP="00000000" w:rsidRDefault="00000000" w:rsidRPr="00000000" w14:paraId="0000009C">
            <w:pPr>
              <w:spacing w:line="360" w:lineRule="auto"/>
              <w:jc w:val="both"/>
              <w:rPr/>
            </w:pPr>
            <w:r w:rsidDel="00000000" w:rsidR="00000000" w:rsidRPr="00000000">
              <w:rPr>
                <w:rtl w:val="0"/>
              </w:rPr>
              <w:t xml:space="preserve">Vị trí bị viêm mô tế bào</w:t>
            </w:r>
          </w:p>
        </w:tc>
        <w:tc>
          <w:tcPr/>
          <w:p w:rsidR="00000000" w:rsidDel="00000000" w:rsidP="00000000" w:rsidRDefault="00000000" w:rsidRPr="00000000" w14:paraId="0000009D">
            <w:pPr>
              <w:spacing w:line="360" w:lineRule="auto"/>
              <w:jc w:val="both"/>
              <w:rPr/>
            </w:pPr>
            <w:r w:rsidDel="00000000" w:rsidR="00000000" w:rsidRPr="00000000">
              <w:rPr>
                <w:rtl w:val="0"/>
              </w:rPr>
              <w:t xml:space="preserve">Chi trên</w:t>
            </w:r>
          </w:p>
        </w:tc>
        <w:tc>
          <w:tcPr/>
          <w:p w:rsidR="00000000" w:rsidDel="00000000" w:rsidP="00000000" w:rsidRDefault="00000000" w:rsidRPr="00000000" w14:paraId="0000009E">
            <w:pPr>
              <w:spacing w:line="360" w:lineRule="auto"/>
              <w:jc w:val="center"/>
              <w:rPr/>
            </w:pPr>
            <w:r w:rsidDel="00000000" w:rsidR="00000000" w:rsidRPr="00000000">
              <w:rPr>
                <w:rtl w:val="0"/>
              </w:rPr>
              <w:t xml:space="preserve">9</w:t>
            </w:r>
          </w:p>
        </w:tc>
        <w:tc>
          <w:tcPr/>
          <w:p w:rsidR="00000000" w:rsidDel="00000000" w:rsidP="00000000" w:rsidRDefault="00000000" w:rsidRPr="00000000" w14:paraId="0000009F">
            <w:pPr>
              <w:spacing w:line="360" w:lineRule="auto"/>
              <w:jc w:val="center"/>
              <w:rPr/>
            </w:pPr>
            <w:r w:rsidDel="00000000" w:rsidR="00000000" w:rsidRPr="00000000">
              <w:rPr>
                <w:rtl w:val="0"/>
              </w:rPr>
              <w:t xml:space="preserve">18,8</w:t>
            </w:r>
          </w:p>
        </w:tc>
        <w:tc>
          <w:tcPr/>
          <w:p w:rsidR="00000000" w:rsidDel="00000000" w:rsidP="00000000" w:rsidRDefault="00000000" w:rsidRPr="00000000" w14:paraId="000000A0">
            <w:pPr>
              <w:spacing w:line="360" w:lineRule="auto"/>
              <w:jc w:val="center"/>
              <w:rPr/>
            </w:pPr>
            <w:r w:rsidDel="00000000" w:rsidR="00000000" w:rsidRPr="00000000">
              <w:rPr>
                <w:rtl w:val="0"/>
              </w:rPr>
              <w:t xml:space="preserve">7</w:t>
            </w:r>
          </w:p>
        </w:tc>
        <w:tc>
          <w:tcPr/>
          <w:p w:rsidR="00000000" w:rsidDel="00000000" w:rsidP="00000000" w:rsidRDefault="00000000" w:rsidRPr="00000000" w14:paraId="000000A1">
            <w:pPr>
              <w:spacing w:line="360" w:lineRule="auto"/>
              <w:jc w:val="center"/>
              <w:rPr/>
            </w:pPr>
            <w:r w:rsidDel="00000000" w:rsidR="00000000" w:rsidRPr="00000000">
              <w:rPr>
                <w:rtl w:val="0"/>
              </w:rPr>
              <w:t xml:space="preserve">17,1</w:t>
            </w:r>
          </w:p>
        </w:tc>
        <w:tc>
          <w:tcPr/>
          <w:p w:rsidR="00000000" w:rsidDel="00000000" w:rsidP="00000000" w:rsidRDefault="00000000" w:rsidRPr="00000000" w14:paraId="000000A2">
            <w:pPr>
              <w:spacing w:line="360" w:lineRule="auto"/>
              <w:jc w:val="center"/>
              <w:rPr/>
            </w:pPr>
            <w:r w:rsidDel="00000000" w:rsidR="00000000" w:rsidRPr="00000000">
              <w:rPr>
                <w:rtl w:val="0"/>
              </w:rPr>
              <w:t xml:space="preserve">0,837</w:t>
            </w:r>
          </w:p>
        </w:tc>
      </w:tr>
      <w:tr>
        <w:trPr>
          <w:cantSplit w:val="0"/>
          <w:tblHeader w:val="0"/>
        </w:trPr>
        <w:tc>
          <w:tcPr>
            <w:vMerge w:val="continue"/>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A4">
            <w:pPr>
              <w:spacing w:line="360" w:lineRule="auto"/>
              <w:jc w:val="both"/>
              <w:rPr/>
            </w:pPr>
            <w:r w:rsidDel="00000000" w:rsidR="00000000" w:rsidRPr="00000000">
              <w:rPr>
                <w:rtl w:val="0"/>
              </w:rPr>
              <w:t xml:space="preserve">Chi dưới</w:t>
            </w:r>
          </w:p>
        </w:tc>
        <w:tc>
          <w:tcPr/>
          <w:p w:rsidR="00000000" w:rsidDel="00000000" w:rsidP="00000000" w:rsidRDefault="00000000" w:rsidRPr="00000000" w14:paraId="000000A5">
            <w:pPr>
              <w:spacing w:line="360" w:lineRule="auto"/>
              <w:jc w:val="center"/>
              <w:rPr/>
            </w:pPr>
            <w:r w:rsidDel="00000000" w:rsidR="00000000" w:rsidRPr="00000000">
              <w:rPr>
                <w:rtl w:val="0"/>
              </w:rPr>
              <w:t xml:space="preserve">32</w:t>
            </w:r>
          </w:p>
        </w:tc>
        <w:tc>
          <w:tcPr/>
          <w:p w:rsidR="00000000" w:rsidDel="00000000" w:rsidP="00000000" w:rsidRDefault="00000000" w:rsidRPr="00000000" w14:paraId="000000A6">
            <w:pPr>
              <w:spacing w:line="360" w:lineRule="auto"/>
              <w:jc w:val="center"/>
              <w:rPr/>
            </w:pPr>
            <w:r w:rsidDel="00000000" w:rsidR="00000000" w:rsidRPr="00000000">
              <w:rPr>
                <w:rtl w:val="0"/>
              </w:rPr>
              <w:t xml:space="preserve">66,7</w:t>
            </w:r>
          </w:p>
        </w:tc>
        <w:tc>
          <w:tcPr/>
          <w:p w:rsidR="00000000" w:rsidDel="00000000" w:rsidP="00000000" w:rsidRDefault="00000000" w:rsidRPr="00000000" w14:paraId="000000A7">
            <w:pPr>
              <w:spacing w:line="360" w:lineRule="auto"/>
              <w:jc w:val="center"/>
              <w:rPr/>
            </w:pPr>
            <w:r w:rsidDel="00000000" w:rsidR="00000000" w:rsidRPr="00000000">
              <w:rPr>
                <w:rtl w:val="0"/>
              </w:rPr>
              <w:t xml:space="preserve">29</w:t>
            </w:r>
          </w:p>
        </w:tc>
        <w:tc>
          <w:tcPr/>
          <w:p w:rsidR="00000000" w:rsidDel="00000000" w:rsidP="00000000" w:rsidRDefault="00000000" w:rsidRPr="00000000" w14:paraId="000000A8">
            <w:pPr>
              <w:spacing w:line="360" w:lineRule="auto"/>
              <w:jc w:val="center"/>
              <w:rPr/>
            </w:pPr>
            <w:r w:rsidDel="00000000" w:rsidR="00000000" w:rsidRPr="00000000">
              <w:rPr>
                <w:rtl w:val="0"/>
              </w:rPr>
              <w:t xml:space="preserve">70,7</w:t>
            </w:r>
          </w:p>
        </w:tc>
        <w:tc>
          <w:tcPr/>
          <w:p w:rsidR="00000000" w:rsidDel="00000000" w:rsidP="00000000" w:rsidRDefault="00000000" w:rsidRPr="00000000" w14:paraId="000000A9">
            <w:pPr>
              <w:spacing w:line="360" w:lineRule="auto"/>
              <w:jc w:val="center"/>
              <w:rPr/>
            </w:pPr>
            <w:r w:rsidDel="00000000" w:rsidR="00000000" w:rsidRPr="00000000">
              <w:rPr>
                <w:rtl w:val="0"/>
              </w:rPr>
              <w:t xml:space="preserve">0,681</w:t>
            </w:r>
          </w:p>
        </w:tc>
      </w:tr>
      <w:tr>
        <w:trPr>
          <w:cantSplit w:val="0"/>
          <w:tblHeader w:val="0"/>
        </w:trPr>
        <w:tc>
          <w:tcPr>
            <w:vMerge w:val="continue"/>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AB">
            <w:pPr>
              <w:spacing w:line="360" w:lineRule="auto"/>
              <w:jc w:val="both"/>
              <w:rPr/>
            </w:pPr>
            <w:r w:rsidDel="00000000" w:rsidR="00000000" w:rsidRPr="00000000">
              <w:rPr>
                <w:rtl w:val="0"/>
              </w:rPr>
              <w:t xml:space="preserve">Vị trí khác</w:t>
            </w:r>
          </w:p>
        </w:tc>
        <w:tc>
          <w:tcPr/>
          <w:p w:rsidR="00000000" w:rsidDel="00000000" w:rsidP="00000000" w:rsidRDefault="00000000" w:rsidRPr="00000000" w14:paraId="000000AC">
            <w:pPr>
              <w:spacing w:line="360" w:lineRule="auto"/>
              <w:jc w:val="center"/>
              <w:rPr/>
            </w:pPr>
            <w:r w:rsidDel="00000000" w:rsidR="00000000" w:rsidRPr="00000000">
              <w:rPr>
                <w:rtl w:val="0"/>
              </w:rPr>
              <w:t xml:space="preserve">7</w:t>
            </w:r>
          </w:p>
        </w:tc>
        <w:tc>
          <w:tcPr/>
          <w:p w:rsidR="00000000" w:rsidDel="00000000" w:rsidP="00000000" w:rsidRDefault="00000000" w:rsidRPr="00000000" w14:paraId="000000AD">
            <w:pPr>
              <w:spacing w:line="360" w:lineRule="auto"/>
              <w:jc w:val="center"/>
              <w:rPr/>
            </w:pPr>
            <w:r w:rsidDel="00000000" w:rsidR="00000000" w:rsidRPr="00000000">
              <w:rPr>
                <w:rtl w:val="0"/>
              </w:rPr>
              <w:t xml:space="preserve">14,5</w:t>
            </w:r>
          </w:p>
        </w:tc>
        <w:tc>
          <w:tcPr/>
          <w:p w:rsidR="00000000" w:rsidDel="00000000" w:rsidP="00000000" w:rsidRDefault="00000000" w:rsidRPr="00000000" w14:paraId="000000AE">
            <w:pPr>
              <w:spacing w:line="360" w:lineRule="auto"/>
              <w:jc w:val="center"/>
              <w:rPr/>
            </w:pPr>
            <w:r w:rsidDel="00000000" w:rsidR="00000000" w:rsidRPr="00000000">
              <w:rPr>
                <w:rtl w:val="0"/>
              </w:rPr>
              <w:t xml:space="preserve">5</w:t>
            </w:r>
          </w:p>
        </w:tc>
        <w:tc>
          <w:tcPr/>
          <w:p w:rsidR="00000000" w:rsidDel="00000000" w:rsidP="00000000" w:rsidRDefault="00000000" w:rsidRPr="00000000" w14:paraId="000000AF">
            <w:pPr>
              <w:spacing w:line="360" w:lineRule="auto"/>
              <w:jc w:val="center"/>
              <w:rPr/>
            </w:pPr>
            <w:r w:rsidDel="00000000" w:rsidR="00000000" w:rsidRPr="00000000">
              <w:rPr>
                <w:rtl w:val="0"/>
              </w:rPr>
              <w:t xml:space="preserve">12,2</w:t>
            </w:r>
          </w:p>
        </w:tc>
        <w:tc>
          <w:tcPr/>
          <w:p w:rsidR="00000000" w:rsidDel="00000000" w:rsidP="00000000" w:rsidRDefault="00000000" w:rsidRPr="00000000" w14:paraId="000000B0">
            <w:pPr>
              <w:spacing w:line="360" w:lineRule="auto"/>
              <w:jc w:val="center"/>
              <w:rPr/>
            </w:pPr>
            <w:r w:rsidDel="00000000" w:rsidR="00000000" w:rsidRPr="00000000">
              <w:rPr>
                <w:rtl w:val="0"/>
              </w:rPr>
              <w:t xml:space="preserve">0,742</w:t>
            </w:r>
          </w:p>
        </w:tc>
      </w:tr>
      <w:tr>
        <w:trPr>
          <w:cantSplit w:val="0"/>
          <w:tblHeader w:val="0"/>
        </w:trPr>
        <w:tc>
          <w:tcPr>
            <w:vMerge w:val="restart"/>
          </w:tcPr>
          <w:p w:rsidR="00000000" w:rsidDel="00000000" w:rsidP="00000000" w:rsidRDefault="00000000" w:rsidRPr="00000000" w14:paraId="000000B1">
            <w:pPr>
              <w:spacing w:line="360" w:lineRule="auto"/>
              <w:jc w:val="both"/>
              <w:rPr/>
            </w:pPr>
            <w:r w:rsidDel="00000000" w:rsidR="00000000" w:rsidRPr="00000000">
              <w:rPr>
                <w:rtl w:val="0"/>
              </w:rPr>
              <w:t xml:space="preserve">Bệnh kèm theo</w:t>
            </w:r>
          </w:p>
        </w:tc>
        <w:tc>
          <w:tcPr/>
          <w:p w:rsidR="00000000" w:rsidDel="00000000" w:rsidP="00000000" w:rsidRDefault="00000000" w:rsidRPr="00000000" w14:paraId="000000B2">
            <w:pPr>
              <w:spacing w:line="360" w:lineRule="auto"/>
              <w:jc w:val="both"/>
              <w:rPr/>
            </w:pPr>
            <w:r w:rsidDel="00000000" w:rsidR="00000000" w:rsidRPr="00000000">
              <w:rPr>
                <w:rtl w:val="0"/>
              </w:rPr>
              <w:t xml:space="preserve">THA</w:t>
            </w:r>
          </w:p>
        </w:tc>
        <w:tc>
          <w:tcPr/>
          <w:p w:rsidR="00000000" w:rsidDel="00000000" w:rsidP="00000000" w:rsidRDefault="00000000" w:rsidRPr="00000000" w14:paraId="000000B3">
            <w:pPr>
              <w:spacing w:line="360" w:lineRule="auto"/>
              <w:jc w:val="center"/>
              <w:rPr/>
            </w:pPr>
            <w:r w:rsidDel="00000000" w:rsidR="00000000" w:rsidRPr="00000000">
              <w:rPr>
                <w:rtl w:val="0"/>
              </w:rPr>
              <w:t xml:space="preserve">19</w:t>
            </w:r>
          </w:p>
        </w:tc>
        <w:tc>
          <w:tcPr/>
          <w:p w:rsidR="00000000" w:rsidDel="00000000" w:rsidP="00000000" w:rsidRDefault="00000000" w:rsidRPr="00000000" w14:paraId="000000B4">
            <w:pPr>
              <w:spacing w:line="360" w:lineRule="auto"/>
              <w:jc w:val="center"/>
              <w:rPr/>
            </w:pPr>
            <w:r w:rsidDel="00000000" w:rsidR="00000000" w:rsidRPr="00000000">
              <w:rPr>
                <w:rtl w:val="0"/>
              </w:rPr>
              <w:t xml:space="preserve">39,6</w:t>
            </w:r>
          </w:p>
        </w:tc>
        <w:tc>
          <w:tcPr/>
          <w:p w:rsidR="00000000" w:rsidDel="00000000" w:rsidP="00000000" w:rsidRDefault="00000000" w:rsidRPr="00000000" w14:paraId="000000B5">
            <w:pPr>
              <w:spacing w:line="360" w:lineRule="auto"/>
              <w:jc w:val="center"/>
              <w:rPr/>
            </w:pPr>
            <w:r w:rsidDel="00000000" w:rsidR="00000000" w:rsidRPr="00000000">
              <w:rPr>
                <w:rtl w:val="0"/>
              </w:rPr>
              <w:t xml:space="preserve">15</w:t>
            </w:r>
          </w:p>
        </w:tc>
        <w:tc>
          <w:tcPr/>
          <w:p w:rsidR="00000000" w:rsidDel="00000000" w:rsidP="00000000" w:rsidRDefault="00000000" w:rsidRPr="00000000" w14:paraId="000000B6">
            <w:pPr>
              <w:spacing w:line="360" w:lineRule="auto"/>
              <w:jc w:val="center"/>
              <w:rPr/>
            </w:pPr>
            <w:r w:rsidDel="00000000" w:rsidR="00000000" w:rsidRPr="00000000">
              <w:rPr>
                <w:rtl w:val="0"/>
              </w:rPr>
              <w:t xml:space="preserve">36,6</w:t>
            </w:r>
          </w:p>
        </w:tc>
        <w:tc>
          <w:tcPr/>
          <w:p w:rsidR="00000000" w:rsidDel="00000000" w:rsidP="00000000" w:rsidRDefault="00000000" w:rsidRPr="00000000" w14:paraId="000000B7">
            <w:pPr>
              <w:spacing w:line="360" w:lineRule="auto"/>
              <w:jc w:val="center"/>
              <w:rPr/>
            </w:pPr>
            <w:r w:rsidDel="00000000" w:rsidR="00000000" w:rsidRPr="00000000">
              <w:rPr>
                <w:rtl w:val="0"/>
              </w:rPr>
              <w:t xml:space="preserve">0,772</w:t>
            </w:r>
          </w:p>
        </w:tc>
      </w:tr>
      <w:tr>
        <w:trPr>
          <w:cantSplit w:val="0"/>
          <w:tblHeader w:val="0"/>
        </w:trPr>
        <w:tc>
          <w:tcPr>
            <w:vMerge w:val="continue"/>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B9">
            <w:pPr>
              <w:spacing w:line="360" w:lineRule="auto"/>
              <w:jc w:val="both"/>
              <w:rPr/>
            </w:pPr>
            <w:r w:rsidDel="00000000" w:rsidR="00000000" w:rsidRPr="00000000">
              <w:rPr>
                <w:rtl w:val="0"/>
              </w:rPr>
              <w:t xml:space="preserve">ĐTĐ</w:t>
            </w:r>
          </w:p>
        </w:tc>
        <w:tc>
          <w:tcPr/>
          <w:p w:rsidR="00000000" w:rsidDel="00000000" w:rsidP="00000000" w:rsidRDefault="00000000" w:rsidRPr="00000000" w14:paraId="000000BA">
            <w:pPr>
              <w:spacing w:line="360" w:lineRule="auto"/>
              <w:jc w:val="center"/>
              <w:rPr/>
            </w:pPr>
            <w:r w:rsidDel="00000000" w:rsidR="00000000" w:rsidRPr="00000000">
              <w:rPr>
                <w:rtl w:val="0"/>
              </w:rPr>
              <w:t xml:space="preserve">15</w:t>
            </w:r>
          </w:p>
        </w:tc>
        <w:tc>
          <w:tcPr/>
          <w:p w:rsidR="00000000" w:rsidDel="00000000" w:rsidP="00000000" w:rsidRDefault="00000000" w:rsidRPr="00000000" w14:paraId="000000BB">
            <w:pPr>
              <w:spacing w:line="360" w:lineRule="auto"/>
              <w:jc w:val="center"/>
              <w:rPr/>
            </w:pPr>
            <w:r w:rsidDel="00000000" w:rsidR="00000000" w:rsidRPr="00000000">
              <w:rPr>
                <w:rtl w:val="0"/>
              </w:rPr>
              <w:t xml:space="preserve">31,3</w:t>
            </w:r>
          </w:p>
        </w:tc>
        <w:tc>
          <w:tcPr/>
          <w:p w:rsidR="00000000" w:rsidDel="00000000" w:rsidP="00000000" w:rsidRDefault="00000000" w:rsidRPr="00000000" w14:paraId="000000BC">
            <w:pPr>
              <w:spacing w:line="360" w:lineRule="auto"/>
              <w:jc w:val="center"/>
              <w:rPr/>
            </w:pPr>
            <w:r w:rsidDel="00000000" w:rsidR="00000000" w:rsidRPr="00000000">
              <w:rPr>
                <w:rtl w:val="0"/>
              </w:rPr>
              <w:t xml:space="preserve">13</w:t>
            </w:r>
          </w:p>
        </w:tc>
        <w:tc>
          <w:tcPr/>
          <w:p w:rsidR="00000000" w:rsidDel="00000000" w:rsidP="00000000" w:rsidRDefault="00000000" w:rsidRPr="00000000" w14:paraId="000000BD">
            <w:pPr>
              <w:spacing w:line="360" w:lineRule="auto"/>
              <w:jc w:val="center"/>
              <w:rPr/>
            </w:pPr>
            <w:r w:rsidDel="00000000" w:rsidR="00000000" w:rsidRPr="00000000">
              <w:rPr>
                <w:rtl w:val="0"/>
              </w:rPr>
              <w:t xml:space="preserve">31,7</w:t>
            </w:r>
          </w:p>
        </w:tc>
        <w:tc>
          <w:tcPr/>
          <w:p w:rsidR="00000000" w:rsidDel="00000000" w:rsidP="00000000" w:rsidRDefault="00000000" w:rsidRPr="00000000" w14:paraId="000000BE">
            <w:pPr>
              <w:spacing w:line="360" w:lineRule="auto"/>
              <w:jc w:val="center"/>
              <w:rPr/>
            </w:pPr>
            <w:r w:rsidDel="00000000" w:rsidR="00000000" w:rsidRPr="00000000">
              <w:rPr>
                <w:rtl w:val="0"/>
              </w:rPr>
              <w:t xml:space="preserve">0,979</w:t>
            </w:r>
          </w:p>
        </w:tc>
      </w:tr>
      <w:tr>
        <w:trPr>
          <w:cantSplit w:val="0"/>
          <w:tblHeader w:val="0"/>
        </w:trPr>
        <w:tc>
          <w:tcPr>
            <w:vMerge w:val="continue"/>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C0">
            <w:pPr>
              <w:spacing w:line="360" w:lineRule="auto"/>
              <w:jc w:val="both"/>
              <w:rPr/>
            </w:pPr>
            <w:r w:rsidDel="00000000" w:rsidR="00000000" w:rsidRPr="00000000">
              <w:rPr>
                <w:rtl w:val="0"/>
              </w:rPr>
              <w:t xml:space="preserve">Bệnh khớp</w:t>
            </w:r>
          </w:p>
        </w:tc>
        <w:tc>
          <w:tcPr/>
          <w:p w:rsidR="00000000" w:rsidDel="00000000" w:rsidP="00000000" w:rsidRDefault="00000000" w:rsidRPr="00000000" w14:paraId="000000C1">
            <w:pPr>
              <w:spacing w:line="360" w:lineRule="auto"/>
              <w:jc w:val="center"/>
              <w:rPr/>
            </w:pPr>
            <w:r w:rsidDel="00000000" w:rsidR="00000000" w:rsidRPr="00000000">
              <w:rPr>
                <w:rtl w:val="0"/>
              </w:rPr>
              <w:t xml:space="preserve">8</w:t>
            </w:r>
          </w:p>
        </w:tc>
        <w:tc>
          <w:tcPr/>
          <w:p w:rsidR="00000000" w:rsidDel="00000000" w:rsidP="00000000" w:rsidRDefault="00000000" w:rsidRPr="00000000" w14:paraId="000000C2">
            <w:pPr>
              <w:spacing w:line="360" w:lineRule="auto"/>
              <w:jc w:val="center"/>
              <w:rPr/>
            </w:pPr>
            <w:r w:rsidDel="00000000" w:rsidR="00000000" w:rsidRPr="00000000">
              <w:rPr>
                <w:rtl w:val="0"/>
              </w:rPr>
              <w:t xml:space="preserve">16,7</w:t>
            </w:r>
          </w:p>
        </w:tc>
        <w:tc>
          <w:tcPr/>
          <w:p w:rsidR="00000000" w:rsidDel="00000000" w:rsidP="00000000" w:rsidRDefault="00000000" w:rsidRPr="00000000" w14:paraId="000000C3">
            <w:pPr>
              <w:spacing w:line="360" w:lineRule="auto"/>
              <w:jc w:val="center"/>
              <w:rPr/>
            </w:pPr>
            <w:r w:rsidDel="00000000" w:rsidR="00000000" w:rsidRPr="00000000">
              <w:rPr>
                <w:rtl w:val="0"/>
              </w:rPr>
              <w:t xml:space="preserve">6</w:t>
            </w:r>
          </w:p>
        </w:tc>
        <w:tc>
          <w:tcPr/>
          <w:p w:rsidR="00000000" w:rsidDel="00000000" w:rsidP="00000000" w:rsidRDefault="00000000" w:rsidRPr="00000000" w14:paraId="000000C4">
            <w:pPr>
              <w:spacing w:line="360" w:lineRule="auto"/>
              <w:jc w:val="center"/>
              <w:rPr/>
            </w:pPr>
            <w:r w:rsidDel="00000000" w:rsidR="00000000" w:rsidRPr="00000000">
              <w:rPr>
                <w:rtl w:val="0"/>
              </w:rPr>
              <w:t xml:space="preserve">14,6</w:t>
            </w:r>
          </w:p>
        </w:tc>
        <w:tc>
          <w:tcPr/>
          <w:p w:rsidR="00000000" w:rsidDel="00000000" w:rsidP="00000000" w:rsidRDefault="00000000" w:rsidRPr="00000000" w14:paraId="000000C5">
            <w:pPr>
              <w:spacing w:line="360" w:lineRule="auto"/>
              <w:jc w:val="center"/>
              <w:rPr/>
            </w:pPr>
            <w:r w:rsidDel="00000000" w:rsidR="00000000" w:rsidRPr="00000000">
              <w:rPr>
                <w:rtl w:val="0"/>
              </w:rPr>
              <w:t xml:space="preserve">0,793</w:t>
            </w:r>
          </w:p>
        </w:tc>
      </w:tr>
      <w:tr>
        <w:trPr>
          <w:cantSplit w:val="0"/>
          <w:tblHeader w:val="0"/>
        </w:trPr>
        <w:tc>
          <w:tcPr>
            <w:vMerge w:val="continue"/>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0C7">
            <w:pPr>
              <w:spacing w:line="360" w:lineRule="auto"/>
              <w:jc w:val="both"/>
              <w:rPr/>
            </w:pPr>
            <w:r w:rsidDel="00000000" w:rsidR="00000000" w:rsidRPr="00000000">
              <w:rPr>
                <w:rtl w:val="0"/>
              </w:rPr>
              <w:t xml:space="preserve">Goute mạn</w:t>
            </w:r>
          </w:p>
        </w:tc>
        <w:tc>
          <w:tcPr/>
          <w:p w:rsidR="00000000" w:rsidDel="00000000" w:rsidP="00000000" w:rsidRDefault="00000000" w:rsidRPr="00000000" w14:paraId="000000C8">
            <w:pPr>
              <w:spacing w:line="360" w:lineRule="auto"/>
              <w:jc w:val="center"/>
              <w:rPr/>
            </w:pPr>
            <w:r w:rsidDel="00000000" w:rsidR="00000000" w:rsidRPr="00000000">
              <w:rPr>
                <w:rtl w:val="0"/>
              </w:rPr>
              <w:t xml:space="preserve">6</w:t>
            </w:r>
          </w:p>
        </w:tc>
        <w:tc>
          <w:tcPr/>
          <w:p w:rsidR="00000000" w:rsidDel="00000000" w:rsidP="00000000" w:rsidRDefault="00000000" w:rsidRPr="00000000" w14:paraId="000000C9">
            <w:pPr>
              <w:spacing w:line="360" w:lineRule="auto"/>
              <w:jc w:val="center"/>
              <w:rPr/>
            </w:pPr>
            <w:r w:rsidDel="00000000" w:rsidR="00000000" w:rsidRPr="00000000">
              <w:rPr>
                <w:rtl w:val="0"/>
              </w:rPr>
              <w:t xml:space="preserve">12,4</w:t>
            </w:r>
          </w:p>
        </w:tc>
        <w:tc>
          <w:tcPr/>
          <w:p w:rsidR="00000000" w:rsidDel="00000000" w:rsidP="00000000" w:rsidRDefault="00000000" w:rsidRPr="00000000" w14:paraId="000000CA">
            <w:pPr>
              <w:spacing w:line="360" w:lineRule="auto"/>
              <w:jc w:val="center"/>
              <w:rPr/>
            </w:pPr>
            <w:r w:rsidDel="00000000" w:rsidR="00000000" w:rsidRPr="00000000">
              <w:rPr>
                <w:rtl w:val="0"/>
              </w:rPr>
              <w:t xml:space="preserve">7</w:t>
            </w:r>
          </w:p>
        </w:tc>
        <w:tc>
          <w:tcPr/>
          <w:p w:rsidR="00000000" w:rsidDel="00000000" w:rsidP="00000000" w:rsidRDefault="00000000" w:rsidRPr="00000000" w14:paraId="000000CB">
            <w:pPr>
              <w:spacing w:line="360" w:lineRule="auto"/>
              <w:jc w:val="center"/>
              <w:rPr/>
            </w:pPr>
            <w:r w:rsidDel="00000000" w:rsidR="00000000" w:rsidRPr="00000000">
              <w:rPr>
                <w:rtl w:val="0"/>
              </w:rPr>
              <w:t xml:space="preserve">17,0</w:t>
            </w:r>
          </w:p>
        </w:tc>
        <w:tc>
          <w:tcPr/>
          <w:p w:rsidR="00000000" w:rsidDel="00000000" w:rsidP="00000000" w:rsidRDefault="00000000" w:rsidRPr="00000000" w14:paraId="000000CC">
            <w:pPr>
              <w:spacing w:line="360" w:lineRule="auto"/>
              <w:jc w:val="center"/>
              <w:rPr/>
            </w:pPr>
            <w:r w:rsidDel="00000000" w:rsidR="00000000" w:rsidRPr="00000000">
              <w:rPr>
                <w:rtl w:val="0"/>
              </w:rPr>
              <w:t xml:space="preserve">0,694</w:t>
            </w:r>
          </w:p>
        </w:tc>
      </w:tr>
    </w:tbl>
    <w:p w:rsidR="00000000" w:rsidDel="00000000" w:rsidP="00000000" w:rsidRDefault="00000000" w:rsidRPr="00000000" w14:paraId="000000CD">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0CE">
      <w:pPr>
        <w:spacing w:line="360" w:lineRule="auto"/>
        <w:ind w:firstLine="720"/>
        <w:jc w:val="both"/>
        <w:rPr/>
      </w:pPr>
      <w:r w:rsidDel="00000000" w:rsidR="00000000" w:rsidRPr="00000000">
        <w:rPr>
          <w:rtl w:val="0"/>
        </w:rPr>
        <w:t xml:space="preserve">Kết quả nghiên cứu cho thấy đặc điểm về giới tính, tuổi đời, thời gian bị bệnh, vị trí bị viêm mô tế bào, bệnh kèm theo ở nhóm nghiên cứu và nhóm tham chiếu là tương đương nhau.</w:t>
      </w:r>
    </w:p>
    <w:p w:rsidR="00000000" w:rsidDel="00000000" w:rsidP="00000000" w:rsidRDefault="00000000" w:rsidRPr="00000000" w14:paraId="000000CF">
      <w:pPr>
        <w:spacing w:line="360" w:lineRule="auto"/>
        <w:jc w:val="both"/>
        <w:rPr>
          <w:b w:val="1"/>
          <w:bCs w:val="1"/>
        </w:rPr>
      </w:pPr>
      <w:r w:rsidDel="00000000" w:rsidR="00000000" w:rsidRPr="00000000">
        <w:rPr>
          <w:rtl w:val="0"/>
        </w:rPr>
      </w:r>
    </w:p>
    <w:p w:rsidR="00000000" w:rsidDel="00000000" w:rsidP="00000000" w:rsidRDefault="00000000" w:rsidRPr="00000000" w14:paraId="000000D0">
      <w:pPr>
        <w:spacing w:line="360" w:lineRule="auto"/>
        <w:jc w:val="both"/>
        <w:rPr>
          <w:b w:val="1"/>
          <w:bCs w:val="1"/>
        </w:rPr>
      </w:pPr>
      <w:r w:rsidDel="00000000" w:rsidR="00000000" w:rsidRPr="00000000">
        <w:rPr>
          <w:rtl w:val="0"/>
        </w:rPr>
      </w:r>
    </w:p>
    <w:p w:rsidR="00000000" w:rsidDel="00000000" w:rsidP="00000000" w:rsidRDefault="00000000" w:rsidRPr="00000000" w14:paraId="000000D1">
      <w:pPr>
        <w:spacing w:line="360" w:lineRule="auto"/>
        <w:jc w:val="both"/>
        <w:rPr>
          <w:b w:val="1"/>
          <w:bCs w:val="1"/>
        </w:rPr>
      </w:pPr>
      <w:r w:rsidDel="00000000" w:rsidR="00000000" w:rsidRPr="00000000">
        <w:rPr>
          <w:rtl w:val="0"/>
        </w:rPr>
      </w:r>
    </w:p>
    <w:p w:rsidR="00000000" w:rsidDel="00000000" w:rsidP="00000000" w:rsidRDefault="00000000" w:rsidRPr="00000000" w14:paraId="000000D2">
      <w:pPr>
        <w:spacing w:line="360" w:lineRule="auto"/>
        <w:jc w:val="both"/>
        <w:rPr/>
      </w:pPr>
      <w:r w:rsidDel="00000000" w:rsidR="00000000" w:rsidRPr="00000000">
        <w:rPr>
          <w:rtl w:val="0"/>
        </w:rPr>
      </w:r>
    </w:p>
    <w:p w:rsidR="00000000" w:rsidDel="00000000" w:rsidP="00000000" w:rsidRDefault="00000000" w:rsidRPr="00000000" w14:paraId="000000D3">
      <w:pPr>
        <w:spacing w:line="360" w:lineRule="auto"/>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0D4">
      <w:pPr>
        <w:spacing w:line="360" w:lineRule="auto"/>
        <w:jc w:val="center"/>
        <w:rPr>
          <w:b w:val="1"/>
          <w:bCs w:val="1"/>
        </w:rPr>
      </w:pPr>
      <w:r w:rsidDel="00000000" w:rsidR="00000000" w:rsidRPr="00000000">
        <w:rPr>
          <w:b w:val="1"/>
          <w:bCs w:val="1"/>
          <w:rtl w:val="0"/>
        </w:rPr>
        <w:t xml:space="preserve">Bảng 3.2. Triệu chứng lâm sàng của bệnh nhân viêm mô tế bào lúc vào viện</w:t>
      </w:r>
    </w:p>
    <w:tbl>
      <w:tblPr>
        <w:tblStyle w:val="Table2"/>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10"/>
        <w:gridCol w:w="1170"/>
        <w:gridCol w:w="1316"/>
        <w:gridCol w:w="1103"/>
        <w:gridCol w:w="1381"/>
        <w:gridCol w:w="1164"/>
        <w:tblGridChange w:id="0">
          <w:tblGrid>
            <w:gridCol w:w="3210"/>
            <w:gridCol w:w="1170"/>
            <w:gridCol w:w="1316"/>
            <w:gridCol w:w="1103"/>
            <w:gridCol w:w="1381"/>
            <w:gridCol w:w="1164"/>
          </w:tblGrid>
        </w:tblGridChange>
      </w:tblGrid>
      <w:tr>
        <w:trPr>
          <w:cantSplit w:val="0"/>
          <w:tblHeader w:val="0"/>
        </w:trPr>
        <w:tc>
          <w:tcPr>
            <w:vMerge w:val="restart"/>
          </w:tcPr>
          <w:p w:rsidR="00000000" w:rsidDel="00000000" w:rsidP="00000000" w:rsidRDefault="00000000" w:rsidRPr="00000000" w14:paraId="000000D5">
            <w:pPr>
              <w:spacing w:line="360" w:lineRule="auto"/>
              <w:jc w:val="both"/>
              <w:rPr>
                <w:b w:val="1"/>
                <w:bCs w:val="1"/>
              </w:rPr>
            </w:pPr>
            <w:r w:rsidDel="00000000" w:rsidR="00000000" w:rsidRPr="00000000">
              <w:rPr>
                <w:b w:val="1"/>
                <w:bCs w:val="1"/>
                <w:rtl w:val="0"/>
              </w:rPr>
              <w:t xml:space="preserve">Biến số</w:t>
            </w:r>
          </w:p>
        </w:tc>
        <w:tc>
          <w:tcPr>
            <w:gridSpan w:val="2"/>
          </w:tcPr>
          <w:p w:rsidR="00000000" w:rsidDel="00000000" w:rsidP="00000000" w:rsidRDefault="00000000" w:rsidRPr="00000000" w14:paraId="000000D6">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0D7">
            <w:pPr>
              <w:spacing w:line="360" w:lineRule="auto"/>
              <w:jc w:val="center"/>
              <w:rPr>
                <w:b w:val="1"/>
                <w:bCs w:val="1"/>
              </w:rPr>
            </w:pPr>
            <w:r w:rsidDel="00000000" w:rsidR="00000000" w:rsidRPr="00000000">
              <w:rPr>
                <w:b w:val="1"/>
                <w:bCs w:val="1"/>
                <w:rtl w:val="0"/>
              </w:rPr>
              <w:t xml:space="preserve">(n=48)</w:t>
            </w:r>
          </w:p>
        </w:tc>
        <w:tc>
          <w:tcPr>
            <w:gridSpan w:val="2"/>
          </w:tcPr>
          <w:p w:rsidR="00000000" w:rsidDel="00000000" w:rsidP="00000000" w:rsidRDefault="00000000" w:rsidRPr="00000000" w14:paraId="000000D9">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0DA">
            <w:pPr>
              <w:spacing w:line="360" w:lineRule="auto"/>
              <w:jc w:val="center"/>
              <w:rPr>
                <w:b w:val="1"/>
                <w:bCs w:val="1"/>
              </w:rPr>
            </w:pPr>
            <w:r w:rsidDel="00000000" w:rsidR="00000000" w:rsidRPr="00000000">
              <w:rPr>
                <w:b w:val="1"/>
                <w:bCs w:val="1"/>
                <w:rtl w:val="0"/>
              </w:rPr>
              <w:t xml:space="preserve">(n=41)</w:t>
            </w:r>
          </w:p>
        </w:tc>
        <w:tc>
          <w:tcPr>
            <w:vMerge w:val="restart"/>
          </w:tcPr>
          <w:p w:rsidR="00000000" w:rsidDel="00000000" w:rsidP="00000000" w:rsidRDefault="00000000" w:rsidRPr="00000000" w14:paraId="000000DC">
            <w:pPr>
              <w:spacing w:line="360" w:lineRule="auto"/>
              <w:jc w:val="center"/>
              <w:rPr>
                <w:b w:val="1"/>
                <w:bCs w:val="1"/>
              </w:rPr>
            </w:pPr>
            <w:r w:rsidDel="00000000" w:rsidR="00000000" w:rsidRPr="00000000">
              <w:rPr>
                <w:b w:val="1"/>
                <w:bCs w:val="1"/>
                <w:rtl w:val="0"/>
              </w:rPr>
              <w:t xml:space="preserve">p</w:t>
            </w:r>
          </w:p>
        </w:tc>
      </w:tr>
      <w:tr>
        <w:trPr>
          <w:cantSplit w:val="0"/>
          <w:tblHeader w:val="0"/>
        </w:trPr>
        <w:tc>
          <w:tcPr>
            <w:vMerge w:val="continue"/>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rPr>
            </w:pPr>
            <w:r w:rsidDel="00000000" w:rsidR="00000000" w:rsidRPr="00000000">
              <w:rPr>
                <w:rtl w:val="0"/>
              </w:rPr>
            </w:r>
          </w:p>
        </w:tc>
        <w:tc>
          <w:tcPr/>
          <w:p w:rsidR="00000000" w:rsidDel="00000000" w:rsidP="00000000" w:rsidRDefault="00000000" w:rsidRPr="00000000" w14:paraId="000000DE">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0DF">
            <w:pPr>
              <w:spacing w:line="360" w:lineRule="auto"/>
              <w:jc w:val="center"/>
              <w:rPr/>
            </w:pPr>
            <w:r w:rsidDel="00000000" w:rsidR="00000000" w:rsidRPr="00000000">
              <w:rPr>
                <w:rtl w:val="0"/>
              </w:rPr>
              <w:t xml:space="preserve">Tỷ lệ (%)</w:t>
            </w:r>
          </w:p>
        </w:tc>
        <w:tc>
          <w:tcPr/>
          <w:p w:rsidR="00000000" w:rsidDel="00000000" w:rsidP="00000000" w:rsidRDefault="00000000" w:rsidRPr="00000000" w14:paraId="000000E0">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0E1">
            <w:pPr>
              <w:spacing w:line="360" w:lineRule="auto"/>
              <w:jc w:val="center"/>
              <w:rPr/>
            </w:pPr>
            <w:r w:rsidDel="00000000" w:rsidR="00000000" w:rsidRPr="00000000">
              <w:rPr>
                <w:rtl w:val="0"/>
              </w:rPr>
              <w:t xml:space="preserve">Tỷ lệ (%)</w:t>
            </w:r>
          </w:p>
        </w:tc>
        <w:tc>
          <w:tcPr>
            <w:vMerge w:val="continue"/>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p w:rsidR="00000000" w:rsidDel="00000000" w:rsidP="00000000" w:rsidRDefault="00000000" w:rsidRPr="00000000" w14:paraId="000000E3">
            <w:pPr>
              <w:spacing w:line="360" w:lineRule="auto"/>
              <w:jc w:val="both"/>
              <w:rPr/>
            </w:pPr>
            <w:r w:rsidDel="00000000" w:rsidR="00000000" w:rsidRPr="00000000">
              <w:rPr>
                <w:rtl w:val="0"/>
              </w:rPr>
              <w:t xml:space="preserve">Sốt</w:t>
            </w:r>
          </w:p>
        </w:tc>
        <w:tc>
          <w:tcPr/>
          <w:p w:rsidR="00000000" w:rsidDel="00000000" w:rsidP="00000000" w:rsidRDefault="00000000" w:rsidRPr="00000000" w14:paraId="000000E4">
            <w:pPr>
              <w:spacing w:line="360" w:lineRule="auto"/>
              <w:jc w:val="center"/>
              <w:rPr/>
            </w:pPr>
            <w:r w:rsidDel="00000000" w:rsidR="00000000" w:rsidRPr="00000000">
              <w:rPr>
                <w:rtl w:val="0"/>
              </w:rPr>
              <w:t xml:space="preserve">31</w:t>
            </w:r>
          </w:p>
        </w:tc>
        <w:tc>
          <w:tcPr/>
          <w:p w:rsidR="00000000" w:rsidDel="00000000" w:rsidP="00000000" w:rsidRDefault="00000000" w:rsidRPr="00000000" w14:paraId="000000E5">
            <w:pPr>
              <w:spacing w:line="360" w:lineRule="auto"/>
              <w:jc w:val="center"/>
              <w:rPr/>
            </w:pPr>
            <w:r w:rsidDel="00000000" w:rsidR="00000000" w:rsidRPr="00000000">
              <w:rPr>
                <w:rtl w:val="0"/>
              </w:rPr>
              <w:t xml:space="preserve">64,6</w:t>
            </w:r>
          </w:p>
        </w:tc>
        <w:tc>
          <w:tcPr/>
          <w:p w:rsidR="00000000" w:rsidDel="00000000" w:rsidP="00000000" w:rsidRDefault="00000000" w:rsidRPr="00000000" w14:paraId="000000E6">
            <w:pPr>
              <w:spacing w:line="360" w:lineRule="auto"/>
              <w:jc w:val="center"/>
              <w:rPr/>
            </w:pPr>
            <w:r w:rsidDel="00000000" w:rsidR="00000000" w:rsidRPr="00000000">
              <w:rPr>
                <w:rtl w:val="0"/>
              </w:rPr>
              <w:t xml:space="preserve">25</w:t>
            </w:r>
          </w:p>
        </w:tc>
        <w:tc>
          <w:tcPr/>
          <w:p w:rsidR="00000000" w:rsidDel="00000000" w:rsidP="00000000" w:rsidRDefault="00000000" w:rsidRPr="00000000" w14:paraId="000000E7">
            <w:pPr>
              <w:spacing w:line="360" w:lineRule="auto"/>
              <w:jc w:val="center"/>
              <w:rPr/>
            </w:pPr>
            <w:r w:rsidDel="00000000" w:rsidR="00000000" w:rsidRPr="00000000">
              <w:rPr>
                <w:rtl w:val="0"/>
              </w:rPr>
              <w:t xml:space="preserve">61,0</w:t>
            </w:r>
          </w:p>
        </w:tc>
        <w:tc>
          <w:tcPr/>
          <w:p w:rsidR="00000000" w:rsidDel="00000000" w:rsidP="00000000" w:rsidRDefault="00000000" w:rsidRPr="00000000" w14:paraId="000000E8">
            <w:pPr>
              <w:spacing w:line="360" w:lineRule="auto"/>
              <w:jc w:val="center"/>
              <w:rPr/>
            </w:pPr>
            <w:r w:rsidDel="00000000" w:rsidR="00000000" w:rsidRPr="00000000">
              <w:rPr>
                <w:rtl w:val="0"/>
              </w:rPr>
              <w:t xml:space="preserve">0,725</w:t>
            </w:r>
          </w:p>
        </w:tc>
      </w:tr>
      <w:tr>
        <w:trPr>
          <w:cantSplit w:val="0"/>
          <w:tblHeader w:val="0"/>
        </w:trPr>
        <w:tc>
          <w:tcPr/>
          <w:p w:rsidR="00000000" w:rsidDel="00000000" w:rsidP="00000000" w:rsidRDefault="00000000" w:rsidRPr="00000000" w14:paraId="000000E9">
            <w:pPr>
              <w:spacing w:line="360" w:lineRule="auto"/>
              <w:jc w:val="both"/>
              <w:rPr/>
            </w:pPr>
            <w:r w:rsidDel="00000000" w:rsidR="00000000" w:rsidRPr="00000000">
              <w:rPr>
                <w:rtl w:val="0"/>
              </w:rPr>
              <w:t xml:space="preserve">Đỏ vùng da</w:t>
            </w:r>
          </w:p>
        </w:tc>
        <w:tc>
          <w:tcPr/>
          <w:p w:rsidR="00000000" w:rsidDel="00000000" w:rsidP="00000000" w:rsidRDefault="00000000" w:rsidRPr="00000000" w14:paraId="000000EA">
            <w:pPr>
              <w:spacing w:line="360" w:lineRule="auto"/>
              <w:jc w:val="center"/>
              <w:rPr/>
            </w:pPr>
            <w:r w:rsidDel="00000000" w:rsidR="00000000" w:rsidRPr="00000000">
              <w:rPr>
                <w:rtl w:val="0"/>
              </w:rPr>
              <w:t xml:space="preserve">48</w:t>
            </w:r>
          </w:p>
        </w:tc>
        <w:tc>
          <w:tcPr/>
          <w:p w:rsidR="00000000" w:rsidDel="00000000" w:rsidP="00000000" w:rsidRDefault="00000000" w:rsidRPr="00000000" w14:paraId="000000EB">
            <w:pPr>
              <w:spacing w:line="360" w:lineRule="auto"/>
              <w:jc w:val="center"/>
              <w:rPr/>
            </w:pPr>
            <w:r w:rsidDel="00000000" w:rsidR="00000000" w:rsidRPr="00000000">
              <w:rPr>
                <w:rtl w:val="0"/>
              </w:rPr>
              <w:t xml:space="preserve">100,0</w:t>
            </w:r>
          </w:p>
        </w:tc>
        <w:tc>
          <w:tcPr/>
          <w:p w:rsidR="00000000" w:rsidDel="00000000" w:rsidP="00000000" w:rsidRDefault="00000000" w:rsidRPr="00000000" w14:paraId="000000EC">
            <w:pPr>
              <w:spacing w:line="360" w:lineRule="auto"/>
              <w:jc w:val="center"/>
              <w:rPr/>
            </w:pPr>
            <w:r w:rsidDel="00000000" w:rsidR="00000000" w:rsidRPr="00000000">
              <w:rPr>
                <w:rtl w:val="0"/>
              </w:rPr>
              <w:t xml:space="preserve">41</w:t>
            </w:r>
          </w:p>
        </w:tc>
        <w:tc>
          <w:tcPr/>
          <w:p w:rsidR="00000000" w:rsidDel="00000000" w:rsidP="00000000" w:rsidRDefault="00000000" w:rsidRPr="00000000" w14:paraId="000000ED">
            <w:pPr>
              <w:spacing w:line="360" w:lineRule="auto"/>
              <w:jc w:val="center"/>
              <w:rPr/>
            </w:pPr>
            <w:r w:rsidDel="00000000" w:rsidR="00000000" w:rsidRPr="00000000">
              <w:rPr>
                <w:rtl w:val="0"/>
              </w:rPr>
              <w:t xml:space="preserve">100</w:t>
            </w:r>
          </w:p>
        </w:tc>
        <w:tc>
          <w:tcPr/>
          <w:p w:rsidR="00000000" w:rsidDel="00000000" w:rsidP="00000000" w:rsidRDefault="00000000" w:rsidRPr="00000000" w14:paraId="000000EE">
            <w:pPr>
              <w:spacing w:line="360" w:lineRule="auto"/>
              <w:jc w:val="center"/>
              <w:rPr/>
            </w:pPr>
            <w:r w:rsidDel="00000000" w:rsidR="00000000" w:rsidRPr="00000000">
              <w:rPr>
                <w:rtl w:val="0"/>
              </w:rPr>
              <w:t xml:space="preserve">-</w:t>
            </w:r>
          </w:p>
        </w:tc>
      </w:tr>
      <w:tr>
        <w:trPr>
          <w:cantSplit w:val="0"/>
          <w:tblHeader w:val="0"/>
        </w:trPr>
        <w:tc>
          <w:tcPr/>
          <w:p w:rsidR="00000000" w:rsidDel="00000000" w:rsidP="00000000" w:rsidRDefault="00000000" w:rsidRPr="00000000" w14:paraId="000000EF">
            <w:pPr>
              <w:spacing w:line="360" w:lineRule="auto"/>
              <w:jc w:val="both"/>
              <w:rPr/>
            </w:pPr>
            <w:r w:rsidDel="00000000" w:rsidR="00000000" w:rsidRPr="00000000">
              <w:rPr>
                <w:rtl w:val="0"/>
              </w:rPr>
              <w:t xml:space="preserve">Phù nề</w:t>
            </w:r>
          </w:p>
        </w:tc>
        <w:tc>
          <w:tcPr/>
          <w:p w:rsidR="00000000" w:rsidDel="00000000" w:rsidP="00000000" w:rsidRDefault="00000000" w:rsidRPr="00000000" w14:paraId="000000F0">
            <w:pPr>
              <w:spacing w:line="360" w:lineRule="auto"/>
              <w:jc w:val="center"/>
              <w:rPr/>
            </w:pPr>
            <w:r w:rsidDel="00000000" w:rsidR="00000000" w:rsidRPr="00000000">
              <w:rPr>
                <w:rtl w:val="0"/>
              </w:rPr>
              <w:t xml:space="preserve">48</w:t>
            </w:r>
          </w:p>
        </w:tc>
        <w:tc>
          <w:tcPr/>
          <w:p w:rsidR="00000000" w:rsidDel="00000000" w:rsidP="00000000" w:rsidRDefault="00000000" w:rsidRPr="00000000" w14:paraId="000000F1">
            <w:pPr>
              <w:spacing w:line="360" w:lineRule="auto"/>
              <w:jc w:val="center"/>
              <w:rPr/>
            </w:pPr>
            <w:r w:rsidDel="00000000" w:rsidR="00000000" w:rsidRPr="00000000">
              <w:rPr>
                <w:rtl w:val="0"/>
              </w:rPr>
              <w:t xml:space="preserve">100,0</w:t>
            </w:r>
          </w:p>
        </w:tc>
        <w:tc>
          <w:tcPr/>
          <w:p w:rsidR="00000000" w:rsidDel="00000000" w:rsidP="00000000" w:rsidRDefault="00000000" w:rsidRPr="00000000" w14:paraId="000000F2">
            <w:pPr>
              <w:spacing w:line="360" w:lineRule="auto"/>
              <w:jc w:val="center"/>
              <w:rPr/>
            </w:pPr>
            <w:r w:rsidDel="00000000" w:rsidR="00000000" w:rsidRPr="00000000">
              <w:rPr>
                <w:rtl w:val="0"/>
              </w:rPr>
              <w:t xml:space="preserve">41</w:t>
            </w:r>
          </w:p>
        </w:tc>
        <w:tc>
          <w:tcPr/>
          <w:p w:rsidR="00000000" w:rsidDel="00000000" w:rsidP="00000000" w:rsidRDefault="00000000" w:rsidRPr="00000000" w14:paraId="000000F3">
            <w:pPr>
              <w:spacing w:line="360" w:lineRule="auto"/>
              <w:jc w:val="center"/>
              <w:rPr/>
            </w:pPr>
            <w:r w:rsidDel="00000000" w:rsidR="00000000" w:rsidRPr="00000000">
              <w:rPr>
                <w:rtl w:val="0"/>
              </w:rPr>
              <w:t xml:space="preserve">100</w:t>
            </w:r>
          </w:p>
        </w:tc>
        <w:tc>
          <w:tcPr/>
          <w:p w:rsidR="00000000" w:rsidDel="00000000" w:rsidP="00000000" w:rsidRDefault="00000000" w:rsidRPr="00000000" w14:paraId="000000F4">
            <w:pPr>
              <w:spacing w:line="360" w:lineRule="auto"/>
              <w:jc w:val="center"/>
              <w:rPr/>
            </w:pPr>
            <w:r w:rsidDel="00000000" w:rsidR="00000000" w:rsidRPr="00000000">
              <w:rPr>
                <w:rtl w:val="0"/>
              </w:rPr>
              <w:t xml:space="preserve">-</w:t>
            </w:r>
          </w:p>
        </w:tc>
      </w:tr>
      <w:tr>
        <w:trPr>
          <w:cantSplit w:val="0"/>
          <w:tblHeader w:val="0"/>
        </w:trPr>
        <w:tc>
          <w:tcPr/>
          <w:p w:rsidR="00000000" w:rsidDel="00000000" w:rsidP="00000000" w:rsidRDefault="00000000" w:rsidRPr="00000000" w14:paraId="000000F5">
            <w:pPr>
              <w:spacing w:line="360" w:lineRule="auto"/>
              <w:jc w:val="both"/>
              <w:rPr/>
            </w:pPr>
            <w:r w:rsidDel="00000000" w:rsidR="00000000" w:rsidRPr="00000000">
              <w:rPr>
                <w:rtl w:val="0"/>
              </w:rPr>
              <w:t xml:space="preserve">Nóng</w:t>
            </w:r>
          </w:p>
        </w:tc>
        <w:tc>
          <w:tcPr/>
          <w:p w:rsidR="00000000" w:rsidDel="00000000" w:rsidP="00000000" w:rsidRDefault="00000000" w:rsidRPr="00000000" w14:paraId="000000F6">
            <w:pPr>
              <w:spacing w:line="360" w:lineRule="auto"/>
              <w:jc w:val="center"/>
              <w:rPr/>
            </w:pPr>
            <w:r w:rsidDel="00000000" w:rsidR="00000000" w:rsidRPr="00000000">
              <w:rPr>
                <w:rtl w:val="0"/>
              </w:rPr>
              <w:t xml:space="preserve">48</w:t>
            </w:r>
          </w:p>
        </w:tc>
        <w:tc>
          <w:tcPr/>
          <w:p w:rsidR="00000000" w:rsidDel="00000000" w:rsidP="00000000" w:rsidRDefault="00000000" w:rsidRPr="00000000" w14:paraId="000000F7">
            <w:pPr>
              <w:spacing w:line="360" w:lineRule="auto"/>
              <w:jc w:val="center"/>
              <w:rPr/>
            </w:pPr>
            <w:r w:rsidDel="00000000" w:rsidR="00000000" w:rsidRPr="00000000">
              <w:rPr>
                <w:rtl w:val="0"/>
              </w:rPr>
              <w:t xml:space="preserve">100,0</w:t>
            </w:r>
          </w:p>
        </w:tc>
        <w:tc>
          <w:tcPr/>
          <w:p w:rsidR="00000000" w:rsidDel="00000000" w:rsidP="00000000" w:rsidRDefault="00000000" w:rsidRPr="00000000" w14:paraId="000000F8">
            <w:pPr>
              <w:spacing w:line="360" w:lineRule="auto"/>
              <w:jc w:val="center"/>
              <w:rPr/>
            </w:pPr>
            <w:r w:rsidDel="00000000" w:rsidR="00000000" w:rsidRPr="00000000">
              <w:rPr>
                <w:rtl w:val="0"/>
              </w:rPr>
              <w:t xml:space="preserve">41</w:t>
            </w:r>
          </w:p>
        </w:tc>
        <w:tc>
          <w:tcPr/>
          <w:p w:rsidR="00000000" w:rsidDel="00000000" w:rsidP="00000000" w:rsidRDefault="00000000" w:rsidRPr="00000000" w14:paraId="000000F9">
            <w:pPr>
              <w:spacing w:line="360" w:lineRule="auto"/>
              <w:jc w:val="center"/>
              <w:rPr/>
            </w:pPr>
            <w:r w:rsidDel="00000000" w:rsidR="00000000" w:rsidRPr="00000000">
              <w:rPr>
                <w:rtl w:val="0"/>
              </w:rPr>
              <w:t xml:space="preserve">100</w:t>
            </w:r>
          </w:p>
        </w:tc>
        <w:tc>
          <w:tcPr/>
          <w:p w:rsidR="00000000" w:rsidDel="00000000" w:rsidP="00000000" w:rsidRDefault="00000000" w:rsidRPr="00000000" w14:paraId="000000FA">
            <w:pPr>
              <w:spacing w:line="360" w:lineRule="auto"/>
              <w:jc w:val="center"/>
              <w:rPr/>
            </w:pPr>
            <w:r w:rsidDel="00000000" w:rsidR="00000000" w:rsidRPr="00000000">
              <w:rPr>
                <w:rtl w:val="0"/>
              </w:rPr>
              <w:t xml:space="preserve">-</w:t>
            </w:r>
          </w:p>
        </w:tc>
      </w:tr>
      <w:tr>
        <w:trPr>
          <w:cantSplit w:val="0"/>
          <w:tblHeader w:val="0"/>
        </w:trPr>
        <w:tc>
          <w:tcPr/>
          <w:p w:rsidR="00000000" w:rsidDel="00000000" w:rsidP="00000000" w:rsidRDefault="00000000" w:rsidRPr="00000000" w14:paraId="000000FB">
            <w:pPr>
              <w:spacing w:line="360" w:lineRule="auto"/>
              <w:jc w:val="both"/>
              <w:rPr/>
            </w:pPr>
            <w:r w:rsidDel="00000000" w:rsidR="00000000" w:rsidRPr="00000000">
              <w:rPr>
                <w:rtl w:val="0"/>
              </w:rPr>
              <w:t xml:space="preserve">Đau</w:t>
            </w:r>
          </w:p>
        </w:tc>
        <w:tc>
          <w:tcPr/>
          <w:p w:rsidR="00000000" w:rsidDel="00000000" w:rsidP="00000000" w:rsidRDefault="00000000" w:rsidRPr="00000000" w14:paraId="000000FC">
            <w:pPr>
              <w:spacing w:line="360" w:lineRule="auto"/>
              <w:jc w:val="center"/>
              <w:rPr/>
            </w:pPr>
            <w:r w:rsidDel="00000000" w:rsidR="00000000" w:rsidRPr="00000000">
              <w:rPr>
                <w:rtl w:val="0"/>
              </w:rPr>
              <w:t xml:space="preserve">46</w:t>
            </w:r>
          </w:p>
        </w:tc>
        <w:tc>
          <w:tcPr/>
          <w:p w:rsidR="00000000" w:rsidDel="00000000" w:rsidP="00000000" w:rsidRDefault="00000000" w:rsidRPr="00000000" w14:paraId="000000FD">
            <w:pPr>
              <w:spacing w:line="360" w:lineRule="auto"/>
              <w:jc w:val="center"/>
              <w:rPr/>
            </w:pPr>
            <w:r w:rsidDel="00000000" w:rsidR="00000000" w:rsidRPr="00000000">
              <w:rPr>
                <w:rtl w:val="0"/>
              </w:rPr>
              <w:t xml:space="preserve">95,6</w:t>
            </w:r>
          </w:p>
        </w:tc>
        <w:tc>
          <w:tcPr/>
          <w:p w:rsidR="00000000" w:rsidDel="00000000" w:rsidP="00000000" w:rsidRDefault="00000000" w:rsidRPr="00000000" w14:paraId="000000FE">
            <w:pPr>
              <w:spacing w:line="360" w:lineRule="auto"/>
              <w:jc w:val="center"/>
              <w:rPr/>
            </w:pPr>
            <w:r w:rsidDel="00000000" w:rsidR="00000000" w:rsidRPr="00000000">
              <w:rPr>
                <w:rtl w:val="0"/>
              </w:rPr>
              <w:t xml:space="preserve">38</w:t>
            </w:r>
          </w:p>
        </w:tc>
        <w:tc>
          <w:tcPr/>
          <w:p w:rsidR="00000000" w:rsidDel="00000000" w:rsidP="00000000" w:rsidRDefault="00000000" w:rsidRPr="00000000" w14:paraId="000000FF">
            <w:pPr>
              <w:spacing w:line="360" w:lineRule="auto"/>
              <w:jc w:val="center"/>
              <w:rPr/>
            </w:pPr>
            <w:r w:rsidDel="00000000" w:rsidR="00000000" w:rsidRPr="00000000">
              <w:rPr>
                <w:rtl w:val="0"/>
              </w:rPr>
              <w:t xml:space="preserve">92,7</w:t>
            </w:r>
          </w:p>
        </w:tc>
        <w:tc>
          <w:tcPr/>
          <w:p w:rsidR="00000000" w:rsidDel="00000000" w:rsidP="00000000" w:rsidRDefault="00000000" w:rsidRPr="00000000" w14:paraId="00000100">
            <w:pPr>
              <w:spacing w:line="360" w:lineRule="auto"/>
              <w:jc w:val="center"/>
              <w:rPr/>
            </w:pPr>
            <w:r w:rsidDel="00000000" w:rsidR="00000000" w:rsidRPr="00000000">
              <w:rPr>
                <w:rtl w:val="0"/>
              </w:rPr>
              <w:t xml:space="preserve">0,520</w:t>
            </w:r>
          </w:p>
        </w:tc>
      </w:tr>
      <w:tr>
        <w:trPr>
          <w:cantSplit w:val="0"/>
          <w:tblHeader w:val="0"/>
        </w:trPr>
        <w:tc>
          <w:tcPr/>
          <w:p w:rsidR="00000000" w:rsidDel="00000000" w:rsidP="00000000" w:rsidRDefault="00000000" w:rsidRPr="00000000" w14:paraId="00000101">
            <w:pPr>
              <w:spacing w:line="360" w:lineRule="auto"/>
              <w:jc w:val="both"/>
              <w:rPr/>
            </w:pPr>
            <w:r w:rsidDel="00000000" w:rsidR="00000000" w:rsidRPr="00000000">
              <w:rPr>
                <w:rtl w:val="0"/>
              </w:rPr>
              <w:t xml:space="preserve">Phỏng nước trên da</w:t>
            </w:r>
          </w:p>
        </w:tc>
        <w:tc>
          <w:tcPr/>
          <w:p w:rsidR="00000000" w:rsidDel="00000000" w:rsidP="00000000" w:rsidRDefault="00000000" w:rsidRPr="00000000" w14:paraId="00000102">
            <w:pPr>
              <w:spacing w:line="360" w:lineRule="auto"/>
              <w:jc w:val="center"/>
              <w:rPr/>
            </w:pPr>
            <w:r w:rsidDel="00000000" w:rsidR="00000000" w:rsidRPr="00000000">
              <w:rPr>
                <w:rtl w:val="0"/>
              </w:rPr>
              <w:t xml:space="preserve">7</w:t>
            </w:r>
          </w:p>
        </w:tc>
        <w:tc>
          <w:tcPr/>
          <w:p w:rsidR="00000000" w:rsidDel="00000000" w:rsidP="00000000" w:rsidRDefault="00000000" w:rsidRPr="00000000" w14:paraId="00000103">
            <w:pPr>
              <w:spacing w:line="360" w:lineRule="auto"/>
              <w:jc w:val="center"/>
              <w:rPr/>
            </w:pPr>
            <w:r w:rsidDel="00000000" w:rsidR="00000000" w:rsidRPr="00000000">
              <w:rPr>
                <w:rtl w:val="0"/>
              </w:rPr>
              <w:t xml:space="preserve">14,6</w:t>
            </w:r>
          </w:p>
        </w:tc>
        <w:tc>
          <w:tcPr/>
          <w:p w:rsidR="00000000" w:rsidDel="00000000" w:rsidP="00000000" w:rsidRDefault="00000000" w:rsidRPr="00000000" w14:paraId="00000104">
            <w:pPr>
              <w:spacing w:line="360" w:lineRule="auto"/>
              <w:jc w:val="center"/>
              <w:rPr/>
            </w:pPr>
            <w:r w:rsidDel="00000000" w:rsidR="00000000" w:rsidRPr="00000000">
              <w:rPr>
                <w:rtl w:val="0"/>
              </w:rPr>
              <w:t xml:space="preserve">7</w:t>
            </w:r>
          </w:p>
        </w:tc>
        <w:tc>
          <w:tcPr/>
          <w:p w:rsidR="00000000" w:rsidDel="00000000" w:rsidP="00000000" w:rsidRDefault="00000000" w:rsidRPr="00000000" w14:paraId="00000105">
            <w:pPr>
              <w:spacing w:line="360" w:lineRule="auto"/>
              <w:jc w:val="center"/>
              <w:rPr/>
            </w:pPr>
            <w:r w:rsidDel="00000000" w:rsidR="00000000" w:rsidRPr="00000000">
              <w:rPr>
                <w:rtl w:val="0"/>
              </w:rPr>
              <w:t xml:space="preserve">17,0</w:t>
            </w:r>
          </w:p>
        </w:tc>
        <w:tc>
          <w:tcPr/>
          <w:p w:rsidR="00000000" w:rsidDel="00000000" w:rsidP="00000000" w:rsidRDefault="00000000" w:rsidRPr="00000000" w14:paraId="00000106">
            <w:pPr>
              <w:spacing w:line="360" w:lineRule="auto"/>
              <w:jc w:val="center"/>
              <w:rPr/>
            </w:pPr>
            <w:r w:rsidDel="00000000" w:rsidR="00000000" w:rsidRPr="00000000">
              <w:rPr>
                <w:rtl w:val="0"/>
              </w:rPr>
              <w:t xml:space="preserve">0,829</w:t>
            </w:r>
          </w:p>
        </w:tc>
      </w:tr>
      <w:tr>
        <w:trPr>
          <w:cantSplit w:val="0"/>
          <w:tblHeader w:val="0"/>
        </w:trPr>
        <w:tc>
          <w:tcPr/>
          <w:p w:rsidR="00000000" w:rsidDel="00000000" w:rsidP="00000000" w:rsidRDefault="00000000" w:rsidRPr="00000000" w14:paraId="00000107">
            <w:pPr>
              <w:spacing w:line="360" w:lineRule="auto"/>
              <w:jc w:val="both"/>
              <w:rPr/>
            </w:pPr>
            <w:r w:rsidDel="00000000" w:rsidR="00000000" w:rsidRPr="00000000">
              <w:rPr>
                <w:rtl w:val="0"/>
              </w:rPr>
              <w:t xml:space="preserve">Loét da</w:t>
            </w:r>
          </w:p>
        </w:tc>
        <w:tc>
          <w:tcPr/>
          <w:p w:rsidR="00000000" w:rsidDel="00000000" w:rsidP="00000000" w:rsidRDefault="00000000" w:rsidRPr="00000000" w14:paraId="00000108">
            <w:pPr>
              <w:spacing w:line="360" w:lineRule="auto"/>
              <w:jc w:val="center"/>
              <w:rPr/>
            </w:pPr>
            <w:r w:rsidDel="00000000" w:rsidR="00000000" w:rsidRPr="00000000">
              <w:rPr>
                <w:rtl w:val="0"/>
              </w:rPr>
              <w:t xml:space="preserve">9</w:t>
            </w:r>
          </w:p>
        </w:tc>
        <w:tc>
          <w:tcPr/>
          <w:p w:rsidR="00000000" w:rsidDel="00000000" w:rsidP="00000000" w:rsidRDefault="00000000" w:rsidRPr="00000000" w14:paraId="00000109">
            <w:pPr>
              <w:spacing w:line="360" w:lineRule="auto"/>
              <w:jc w:val="center"/>
              <w:rPr/>
            </w:pPr>
            <w:r w:rsidDel="00000000" w:rsidR="00000000" w:rsidRPr="00000000">
              <w:rPr>
                <w:rtl w:val="0"/>
              </w:rPr>
              <w:t xml:space="preserve">18,8</w:t>
            </w:r>
          </w:p>
        </w:tc>
        <w:tc>
          <w:tcPr/>
          <w:p w:rsidR="00000000" w:rsidDel="00000000" w:rsidP="00000000" w:rsidRDefault="00000000" w:rsidRPr="00000000" w14:paraId="0000010A">
            <w:pPr>
              <w:spacing w:line="360" w:lineRule="auto"/>
              <w:jc w:val="center"/>
              <w:rPr/>
            </w:pPr>
            <w:r w:rsidDel="00000000" w:rsidR="00000000" w:rsidRPr="00000000">
              <w:rPr>
                <w:rtl w:val="0"/>
              </w:rPr>
              <w:t xml:space="preserve">10</w:t>
            </w:r>
          </w:p>
        </w:tc>
        <w:tc>
          <w:tcPr/>
          <w:p w:rsidR="00000000" w:rsidDel="00000000" w:rsidP="00000000" w:rsidRDefault="00000000" w:rsidRPr="00000000" w14:paraId="0000010B">
            <w:pPr>
              <w:spacing w:line="360" w:lineRule="auto"/>
              <w:jc w:val="center"/>
              <w:rPr/>
            </w:pPr>
            <w:r w:rsidDel="00000000" w:rsidR="00000000" w:rsidRPr="00000000">
              <w:rPr>
                <w:rtl w:val="0"/>
              </w:rPr>
              <w:t xml:space="preserve">24,4</w:t>
            </w:r>
          </w:p>
        </w:tc>
        <w:tc>
          <w:tcPr/>
          <w:p w:rsidR="00000000" w:rsidDel="00000000" w:rsidP="00000000" w:rsidRDefault="00000000" w:rsidRPr="00000000" w14:paraId="0000010C">
            <w:pPr>
              <w:spacing w:line="360" w:lineRule="auto"/>
              <w:jc w:val="center"/>
              <w:rPr/>
            </w:pPr>
            <w:r w:rsidDel="00000000" w:rsidR="00000000" w:rsidRPr="00000000">
              <w:rPr>
                <w:rtl w:val="0"/>
              </w:rPr>
              <w:t xml:space="preserve">0,715</w:t>
            </w:r>
          </w:p>
        </w:tc>
      </w:tr>
    </w:tbl>
    <w:p w:rsidR="00000000" w:rsidDel="00000000" w:rsidP="00000000" w:rsidRDefault="00000000" w:rsidRPr="00000000" w14:paraId="0000010D">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10E">
      <w:pPr>
        <w:spacing w:line="360" w:lineRule="auto"/>
        <w:ind w:firstLine="720"/>
        <w:jc w:val="both"/>
        <w:rPr/>
      </w:pPr>
      <w:r w:rsidDel="00000000" w:rsidR="00000000" w:rsidRPr="00000000">
        <w:rPr>
          <w:rtl w:val="0"/>
        </w:rPr>
        <w:t xml:space="preserve">100% bệnh nhân bị viêm mô tế bào ở nhóm nghiên cứu và nhóm tham chiếu đều có triệu chứng đỏ vùng da, nóng, phù nề; Các triệu chứng sốt, đau, phỏng nước trên da, loét da không có sự khác biệt giữa 2 nhóm.</w:t>
      </w:r>
    </w:p>
    <w:p w:rsidR="00000000" w:rsidDel="00000000" w:rsidP="00000000" w:rsidRDefault="00000000" w:rsidRPr="00000000" w14:paraId="0000010F">
      <w:pPr>
        <w:spacing w:line="360" w:lineRule="auto"/>
        <w:rPr>
          <w:b w:val="1"/>
          <w:bCs w:val="1"/>
        </w:rPr>
      </w:pPr>
      <w:r w:rsidDel="00000000" w:rsidR="00000000" w:rsidRPr="00000000">
        <w:rPr>
          <w:rtl w:val="0"/>
        </w:rPr>
      </w:r>
    </w:p>
    <w:p w:rsidR="00000000" w:rsidDel="00000000" w:rsidP="00000000" w:rsidRDefault="00000000" w:rsidRPr="00000000" w14:paraId="00000110">
      <w:pPr>
        <w:spacing w:line="360" w:lineRule="auto"/>
        <w:jc w:val="center"/>
        <w:rPr>
          <w:b w:val="1"/>
          <w:bCs w:val="1"/>
        </w:rPr>
      </w:pPr>
      <w:r w:rsidDel="00000000" w:rsidR="00000000" w:rsidRPr="00000000">
        <w:rPr>
          <w:b w:val="1"/>
          <w:bCs w:val="1"/>
          <w:rtl w:val="0"/>
        </w:rPr>
        <w:t xml:space="preserve">Bảng 3.3. Đặc điểm cận lâm sàng của bệnh nhân viêm bị viêm mô tế bào</w:t>
      </w:r>
    </w:p>
    <w:tbl>
      <w:tblPr>
        <w:tblStyle w:val="Table3"/>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10"/>
        <w:gridCol w:w="2486"/>
        <w:gridCol w:w="2484"/>
        <w:gridCol w:w="1164"/>
        <w:tblGridChange w:id="0">
          <w:tblGrid>
            <w:gridCol w:w="3210"/>
            <w:gridCol w:w="2486"/>
            <w:gridCol w:w="2484"/>
            <w:gridCol w:w="1164"/>
          </w:tblGrid>
        </w:tblGridChange>
      </w:tblGrid>
      <w:tr>
        <w:trPr>
          <w:cantSplit w:val="0"/>
          <w:tblHeader w:val="0"/>
        </w:trPr>
        <w:tc>
          <w:tcPr/>
          <w:p w:rsidR="00000000" w:rsidDel="00000000" w:rsidP="00000000" w:rsidRDefault="00000000" w:rsidRPr="00000000" w14:paraId="00000111">
            <w:pPr>
              <w:spacing w:line="360" w:lineRule="auto"/>
              <w:jc w:val="center"/>
              <w:rPr>
                <w:b w:val="1"/>
                <w:bCs w:val="1"/>
              </w:rPr>
            </w:pPr>
            <w:r w:rsidDel="00000000" w:rsidR="00000000" w:rsidRPr="00000000">
              <w:rPr>
                <w:b w:val="1"/>
                <w:bCs w:val="1"/>
                <w:rtl w:val="0"/>
              </w:rPr>
              <w:t xml:space="preserve">Cận lâm sàng</w:t>
            </w:r>
          </w:p>
        </w:tc>
        <w:tc>
          <w:tcPr/>
          <w:p w:rsidR="00000000" w:rsidDel="00000000" w:rsidP="00000000" w:rsidRDefault="00000000" w:rsidRPr="00000000" w14:paraId="00000112">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113">
            <w:pPr>
              <w:spacing w:line="360" w:lineRule="auto"/>
              <w:jc w:val="center"/>
              <w:rPr>
                <w:b w:val="1"/>
                <w:bCs w:val="1"/>
              </w:rPr>
            </w:pPr>
            <w:r w:rsidDel="00000000" w:rsidR="00000000" w:rsidRPr="00000000">
              <w:rPr>
                <w:b w:val="1"/>
                <w:bCs w:val="1"/>
                <w:rtl w:val="0"/>
              </w:rPr>
              <w:t xml:space="preserve">(n=48)</w:t>
            </w:r>
          </w:p>
        </w:tc>
        <w:tc>
          <w:tcPr/>
          <w:p w:rsidR="00000000" w:rsidDel="00000000" w:rsidP="00000000" w:rsidRDefault="00000000" w:rsidRPr="00000000" w14:paraId="00000114">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115">
            <w:pPr>
              <w:spacing w:line="360" w:lineRule="auto"/>
              <w:jc w:val="center"/>
              <w:rPr>
                <w:b w:val="1"/>
                <w:bCs w:val="1"/>
              </w:rPr>
            </w:pPr>
            <w:r w:rsidDel="00000000" w:rsidR="00000000" w:rsidRPr="00000000">
              <w:rPr>
                <w:b w:val="1"/>
                <w:bCs w:val="1"/>
                <w:rtl w:val="0"/>
              </w:rPr>
              <w:t xml:space="preserve">(n=41)</w:t>
            </w:r>
          </w:p>
        </w:tc>
        <w:tc>
          <w:tcPr/>
          <w:p w:rsidR="00000000" w:rsidDel="00000000" w:rsidP="00000000" w:rsidRDefault="00000000" w:rsidRPr="00000000" w14:paraId="00000116">
            <w:pPr>
              <w:spacing w:line="360" w:lineRule="auto"/>
              <w:jc w:val="center"/>
              <w:rPr>
                <w:b w:val="1"/>
                <w:bCs w:val="1"/>
              </w:rPr>
            </w:pPr>
            <w:r w:rsidDel="00000000" w:rsidR="00000000" w:rsidRPr="00000000">
              <w:rPr>
                <w:b w:val="1"/>
                <w:bCs w:val="1"/>
                <w:rtl w:val="0"/>
              </w:rPr>
              <w:t xml:space="preserve">p</w:t>
            </w:r>
          </w:p>
        </w:tc>
      </w:tr>
      <w:tr>
        <w:trPr>
          <w:cantSplit w:val="0"/>
          <w:tblHeader w:val="0"/>
        </w:trPr>
        <w:tc>
          <w:tcPr/>
          <w:p w:rsidR="00000000" w:rsidDel="00000000" w:rsidP="00000000" w:rsidRDefault="00000000" w:rsidRPr="00000000" w14:paraId="00000117">
            <w:pPr>
              <w:spacing w:line="360" w:lineRule="auto"/>
              <w:jc w:val="both"/>
              <w:rPr/>
            </w:pPr>
            <w:r w:rsidDel="00000000" w:rsidR="00000000" w:rsidRPr="00000000">
              <w:rPr>
                <w:rtl w:val="0"/>
              </w:rPr>
              <w:t xml:space="preserve">Số lượng hồng cầu (T/L)</w:t>
            </w:r>
          </w:p>
        </w:tc>
        <w:tc>
          <w:tcPr/>
          <w:p w:rsidR="00000000" w:rsidDel="00000000" w:rsidP="00000000" w:rsidRDefault="00000000" w:rsidRPr="00000000" w14:paraId="00000118">
            <w:pPr>
              <w:spacing w:line="360" w:lineRule="auto"/>
              <w:jc w:val="center"/>
              <w:rPr/>
            </w:pPr>
            <w:r w:rsidDel="00000000" w:rsidR="00000000" w:rsidRPr="00000000">
              <w:rPr>
                <w:rtl w:val="0"/>
              </w:rPr>
              <w:t xml:space="preserve">4,34 ± 0,44</w:t>
            </w:r>
          </w:p>
        </w:tc>
        <w:tc>
          <w:tcPr/>
          <w:p w:rsidR="00000000" w:rsidDel="00000000" w:rsidP="00000000" w:rsidRDefault="00000000" w:rsidRPr="00000000" w14:paraId="00000119">
            <w:pPr>
              <w:spacing w:line="360" w:lineRule="auto"/>
              <w:jc w:val="center"/>
              <w:rPr/>
            </w:pPr>
            <w:r w:rsidDel="00000000" w:rsidR="00000000" w:rsidRPr="00000000">
              <w:rPr>
                <w:rtl w:val="0"/>
              </w:rPr>
              <w:t xml:space="preserve">4,27 ± 0,46</w:t>
            </w:r>
          </w:p>
        </w:tc>
        <w:tc>
          <w:tcPr/>
          <w:p w:rsidR="00000000" w:rsidDel="00000000" w:rsidP="00000000" w:rsidRDefault="00000000" w:rsidRPr="00000000" w14:paraId="0000011A">
            <w:pPr>
              <w:spacing w:line="360" w:lineRule="auto"/>
              <w:jc w:val="center"/>
              <w:rPr/>
            </w:pPr>
            <w:r w:rsidDel="00000000" w:rsidR="00000000" w:rsidRPr="00000000">
              <w:rPr>
                <w:rtl w:val="0"/>
              </w:rPr>
              <w:t xml:space="preserve">0,466</w:t>
            </w:r>
          </w:p>
        </w:tc>
      </w:tr>
      <w:tr>
        <w:trPr>
          <w:cantSplit w:val="0"/>
          <w:tblHeader w:val="0"/>
        </w:trPr>
        <w:tc>
          <w:tcPr/>
          <w:p w:rsidR="00000000" w:rsidDel="00000000" w:rsidP="00000000" w:rsidRDefault="00000000" w:rsidRPr="00000000" w14:paraId="0000011B">
            <w:pPr>
              <w:spacing w:line="360" w:lineRule="auto"/>
              <w:jc w:val="both"/>
              <w:rPr/>
            </w:pPr>
            <w:bookmarkStart w:colFirst="0" w:colLast="0" w:name="_heading=h.b08grokzkayo" w:id="0"/>
            <w:bookmarkEnd w:id="0"/>
            <w:r w:rsidDel="00000000" w:rsidR="00000000" w:rsidRPr="00000000">
              <w:rPr>
                <w:rtl w:val="0"/>
              </w:rPr>
              <w:t xml:space="preserve">Hemoglobin (mg/100ml)</w:t>
            </w:r>
          </w:p>
        </w:tc>
        <w:tc>
          <w:tcPr/>
          <w:p w:rsidR="00000000" w:rsidDel="00000000" w:rsidP="00000000" w:rsidRDefault="00000000" w:rsidRPr="00000000" w14:paraId="0000011C">
            <w:pPr>
              <w:spacing w:line="360" w:lineRule="auto"/>
              <w:jc w:val="center"/>
              <w:rPr/>
            </w:pPr>
            <w:r w:rsidDel="00000000" w:rsidR="00000000" w:rsidRPr="00000000">
              <w:rPr>
                <w:rtl w:val="0"/>
              </w:rPr>
              <w:t xml:space="preserve">130,77 ± 20,72</w:t>
            </w:r>
          </w:p>
        </w:tc>
        <w:tc>
          <w:tcPr/>
          <w:p w:rsidR="00000000" w:rsidDel="00000000" w:rsidP="00000000" w:rsidRDefault="00000000" w:rsidRPr="00000000" w14:paraId="0000011D">
            <w:pPr>
              <w:spacing w:line="360" w:lineRule="auto"/>
              <w:jc w:val="center"/>
              <w:rPr/>
            </w:pPr>
            <w:r w:rsidDel="00000000" w:rsidR="00000000" w:rsidRPr="00000000">
              <w:rPr>
                <w:rtl w:val="0"/>
              </w:rPr>
              <w:t xml:space="preserve">128,98 ± 23,11</w:t>
            </w:r>
          </w:p>
        </w:tc>
        <w:tc>
          <w:tcPr/>
          <w:p w:rsidR="00000000" w:rsidDel="00000000" w:rsidP="00000000" w:rsidRDefault="00000000" w:rsidRPr="00000000" w14:paraId="0000011E">
            <w:pPr>
              <w:spacing w:line="360" w:lineRule="auto"/>
              <w:jc w:val="center"/>
              <w:rPr/>
            </w:pPr>
            <w:r w:rsidDel="00000000" w:rsidR="00000000" w:rsidRPr="00000000">
              <w:rPr>
                <w:rtl w:val="0"/>
              </w:rPr>
              <w:t xml:space="preserve">0,701</w:t>
            </w:r>
          </w:p>
        </w:tc>
      </w:tr>
      <w:tr>
        <w:trPr>
          <w:cantSplit w:val="0"/>
          <w:tblHeader w:val="0"/>
        </w:trPr>
        <w:tc>
          <w:tcPr/>
          <w:p w:rsidR="00000000" w:rsidDel="00000000" w:rsidP="00000000" w:rsidRDefault="00000000" w:rsidRPr="00000000" w14:paraId="0000011F">
            <w:pPr>
              <w:spacing w:line="360" w:lineRule="auto"/>
              <w:jc w:val="both"/>
              <w:rPr/>
            </w:pPr>
            <w:bookmarkStart w:colFirst="0" w:colLast="0" w:name="_heading=h.q9lleyo9w70" w:id="1"/>
            <w:bookmarkEnd w:id="1"/>
            <w:r w:rsidDel="00000000" w:rsidR="00000000" w:rsidRPr="00000000">
              <w:rPr>
                <w:rtl w:val="0"/>
              </w:rPr>
              <w:t xml:space="preserve">Hematocrit (%)</w:t>
            </w:r>
          </w:p>
        </w:tc>
        <w:tc>
          <w:tcPr/>
          <w:p w:rsidR="00000000" w:rsidDel="00000000" w:rsidP="00000000" w:rsidRDefault="00000000" w:rsidRPr="00000000" w14:paraId="00000120">
            <w:pPr>
              <w:spacing w:line="360" w:lineRule="auto"/>
              <w:jc w:val="center"/>
              <w:rPr/>
            </w:pPr>
            <w:r w:rsidDel="00000000" w:rsidR="00000000" w:rsidRPr="00000000">
              <w:rPr>
                <w:rtl w:val="0"/>
              </w:rPr>
              <w:t xml:space="preserve">0,38 ± 0,07</w:t>
            </w:r>
          </w:p>
        </w:tc>
        <w:tc>
          <w:tcPr/>
          <w:p w:rsidR="00000000" w:rsidDel="00000000" w:rsidP="00000000" w:rsidRDefault="00000000" w:rsidRPr="00000000" w14:paraId="00000121">
            <w:pPr>
              <w:spacing w:line="360" w:lineRule="auto"/>
              <w:jc w:val="center"/>
              <w:rPr/>
            </w:pPr>
            <w:r w:rsidDel="00000000" w:rsidR="00000000" w:rsidRPr="00000000">
              <w:rPr>
                <w:rtl w:val="0"/>
              </w:rPr>
              <w:t xml:space="preserve">0,39 ± 0,08</w:t>
            </w:r>
          </w:p>
        </w:tc>
        <w:tc>
          <w:tcPr/>
          <w:p w:rsidR="00000000" w:rsidDel="00000000" w:rsidP="00000000" w:rsidRDefault="00000000" w:rsidRPr="00000000" w14:paraId="00000122">
            <w:pPr>
              <w:spacing w:line="360" w:lineRule="auto"/>
              <w:jc w:val="center"/>
              <w:rPr/>
            </w:pPr>
            <w:r w:rsidDel="00000000" w:rsidR="00000000" w:rsidRPr="00000000">
              <w:rPr>
                <w:rtl w:val="0"/>
              </w:rPr>
              <w:t xml:space="preserve">0,531</w:t>
            </w:r>
          </w:p>
        </w:tc>
      </w:tr>
      <w:tr>
        <w:trPr>
          <w:cantSplit w:val="0"/>
          <w:tblHeader w:val="0"/>
        </w:trPr>
        <w:tc>
          <w:tcPr/>
          <w:p w:rsidR="00000000" w:rsidDel="00000000" w:rsidP="00000000" w:rsidRDefault="00000000" w:rsidRPr="00000000" w14:paraId="00000123">
            <w:pPr>
              <w:spacing w:line="360" w:lineRule="auto"/>
              <w:jc w:val="both"/>
              <w:rPr/>
            </w:pPr>
            <w:r w:rsidDel="00000000" w:rsidR="00000000" w:rsidRPr="00000000">
              <w:rPr>
                <w:rtl w:val="0"/>
              </w:rPr>
              <w:t xml:space="preserve">Số lượng bạch cầu (G/L)</w:t>
            </w:r>
          </w:p>
        </w:tc>
        <w:tc>
          <w:tcPr/>
          <w:p w:rsidR="00000000" w:rsidDel="00000000" w:rsidP="00000000" w:rsidRDefault="00000000" w:rsidRPr="00000000" w14:paraId="00000124">
            <w:pPr>
              <w:spacing w:line="360" w:lineRule="auto"/>
              <w:jc w:val="center"/>
              <w:rPr/>
            </w:pPr>
            <w:r w:rsidDel="00000000" w:rsidR="00000000" w:rsidRPr="00000000">
              <w:rPr>
                <w:rtl w:val="0"/>
              </w:rPr>
              <w:t xml:space="preserve">10,48 ± 3,38</w:t>
            </w:r>
          </w:p>
        </w:tc>
        <w:tc>
          <w:tcPr/>
          <w:p w:rsidR="00000000" w:rsidDel="00000000" w:rsidP="00000000" w:rsidRDefault="00000000" w:rsidRPr="00000000" w14:paraId="00000125">
            <w:pPr>
              <w:spacing w:line="360" w:lineRule="auto"/>
              <w:jc w:val="center"/>
              <w:rPr/>
            </w:pPr>
            <w:r w:rsidDel="00000000" w:rsidR="00000000" w:rsidRPr="00000000">
              <w:rPr>
                <w:rtl w:val="0"/>
              </w:rPr>
              <w:t xml:space="preserve">10,72 ± 3,81</w:t>
            </w:r>
          </w:p>
        </w:tc>
        <w:tc>
          <w:tcPr/>
          <w:p w:rsidR="00000000" w:rsidDel="00000000" w:rsidP="00000000" w:rsidRDefault="00000000" w:rsidRPr="00000000" w14:paraId="00000126">
            <w:pPr>
              <w:spacing w:line="360" w:lineRule="auto"/>
              <w:jc w:val="center"/>
              <w:rPr/>
            </w:pPr>
            <w:r w:rsidDel="00000000" w:rsidR="00000000" w:rsidRPr="00000000">
              <w:rPr>
                <w:rtl w:val="0"/>
              </w:rPr>
              <w:t xml:space="preserve">0,764</w:t>
            </w:r>
          </w:p>
        </w:tc>
      </w:tr>
      <w:tr>
        <w:trPr>
          <w:cantSplit w:val="0"/>
          <w:tblHeader w:val="0"/>
        </w:trPr>
        <w:tc>
          <w:tcPr/>
          <w:p w:rsidR="00000000" w:rsidDel="00000000" w:rsidP="00000000" w:rsidRDefault="00000000" w:rsidRPr="00000000" w14:paraId="00000127">
            <w:pPr>
              <w:spacing w:line="360" w:lineRule="auto"/>
              <w:jc w:val="both"/>
              <w:rPr/>
            </w:pPr>
            <w:r w:rsidDel="00000000" w:rsidR="00000000" w:rsidRPr="00000000">
              <w:rPr>
                <w:rtl w:val="0"/>
              </w:rPr>
              <w:t xml:space="preserve">Máu lắng (mm/1h)</w:t>
            </w:r>
          </w:p>
        </w:tc>
        <w:tc>
          <w:tcPr/>
          <w:p w:rsidR="00000000" w:rsidDel="00000000" w:rsidP="00000000" w:rsidRDefault="00000000" w:rsidRPr="00000000" w14:paraId="00000128">
            <w:pPr>
              <w:spacing w:line="360" w:lineRule="auto"/>
              <w:jc w:val="center"/>
              <w:rPr/>
            </w:pPr>
            <w:r w:rsidDel="00000000" w:rsidR="00000000" w:rsidRPr="00000000">
              <w:rPr>
                <w:rtl w:val="0"/>
              </w:rPr>
              <w:t xml:space="preserve">32,67 ± 5,21</w:t>
            </w:r>
          </w:p>
        </w:tc>
        <w:tc>
          <w:tcPr/>
          <w:p w:rsidR="00000000" w:rsidDel="00000000" w:rsidP="00000000" w:rsidRDefault="00000000" w:rsidRPr="00000000" w14:paraId="00000129">
            <w:pPr>
              <w:spacing w:line="360" w:lineRule="auto"/>
              <w:jc w:val="center"/>
              <w:rPr/>
            </w:pPr>
            <w:r w:rsidDel="00000000" w:rsidR="00000000" w:rsidRPr="00000000">
              <w:rPr>
                <w:rtl w:val="0"/>
              </w:rPr>
              <w:t xml:space="preserve">33,87 ± 5,35</w:t>
            </w:r>
          </w:p>
        </w:tc>
        <w:tc>
          <w:tcPr/>
          <w:p w:rsidR="00000000" w:rsidDel="00000000" w:rsidP="00000000" w:rsidRDefault="00000000" w:rsidRPr="00000000" w14:paraId="0000012A">
            <w:pPr>
              <w:spacing w:line="360" w:lineRule="auto"/>
              <w:jc w:val="center"/>
              <w:rPr/>
            </w:pPr>
            <w:r w:rsidDel="00000000" w:rsidR="00000000" w:rsidRPr="00000000">
              <w:rPr>
                <w:rtl w:val="0"/>
              </w:rPr>
              <w:t xml:space="preserve">0,288</w:t>
            </w:r>
          </w:p>
        </w:tc>
      </w:tr>
      <w:tr>
        <w:trPr>
          <w:cantSplit w:val="0"/>
          <w:tblHeader w:val="0"/>
        </w:trPr>
        <w:tc>
          <w:tcPr/>
          <w:p w:rsidR="00000000" w:rsidDel="00000000" w:rsidP="00000000" w:rsidRDefault="00000000" w:rsidRPr="00000000" w14:paraId="0000012B">
            <w:pPr>
              <w:spacing w:line="360" w:lineRule="auto"/>
              <w:jc w:val="both"/>
              <w:rPr/>
            </w:pPr>
            <w:r w:rsidDel="00000000" w:rsidR="00000000" w:rsidRPr="00000000">
              <w:rPr>
                <w:rtl w:val="0"/>
              </w:rPr>
              <w:t xml:space="preserve">Glucose (mmol/l)</w:t>
            </w:r>
          </w:p>
        </w:tc>
        <w:tc>
          <w:tcPr/>
          <w:p w:rsidR="00000000" w:rsidDel="00000000" w:rsidP="00000000" w:rsidRDefault="00000000" w:rsidRPr="00000000" w14:paraId="0000012C">
            <w:pPr>
              <w:spacing w:line="360" w:lineRule="auto"/>
              <w:jc w:val="center"/>
              <w:rPr/>
            </w:pPr>
            <w:r w:rsidDel="00000000" w:rsidR="00000000" w:rsidRPr="00000000">
              <w:rPr>
                <w:rtl w:val="0"/>
              </w:rPr>
              <w:t xml:space="preserve">7,29 ± 2,55</w:t>
            </w:r>
          </w:p>
        </w:tc>
        <w:tc>
          <w:tcPr/>
          <w:p w:rsidR="00000000" w:rsidDel="00000000" w:rsidP="00000000" w:rsidRDefault="00000000" w:rsidRPr="00000000" w14:paraId="0000012D">
            <w:pPr>
              <w:spacing w:line="360" w:lineRule="auto"/>
              <w:jc w:val="center"/>
              <w:rPr/>
            </w:pPr>
            <w:r w:rsidDel="00000000" w:rsidR="00000000" w:rsidRPr="00000000">
              <w:rPr>
                <w:rtl w:val="0"/>
              </w:rPr>
              <w:t xml:space="preserve">6,56 ± 2,69</w:t>
            </w:r>
          </w:p>
        </w:tc>
        <w:tc>
          <w:tcPr/>
          <w:p w:rsidR="00000000" w:rsidDel="00000000" w:rsidP="00000000" w:rsidRDefault="00000000" w:rsidRPr="00000000" w14:paraId="0000012E">
            <w:pPr>
              <w:spacing w:line="360" w:lineRule="auto"/>
              <w:jc w:val="center"/>
              <w:rPr/>
            </w:pPr>
            <w:r w:rsidDel="00000000" w:rsidR="00000000" w:rsidRPr="00000000">
              <w:rPr>
                <w:rtl w:val="0"/>
              </w:rPr>
              <w:t xml:space="preserve">0,193</w:t>
            </w:r>
          </w:p>
        </w:tc>
      </w:tr>
    </w:tbl>
    <w:p w:rsidR="00000000" w:rsidDel="00000000" w:rsidP="00000000" w:rsidRDefault="00000000" w:rsidRPr="00000000" w14:paraId="0000012F">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130">
      <w:pPr>
        <w:spacing w:line="360" w:lineRule="auto"/>
        <w:ind w:firstLine="720"/>
        <w:jc w:val="both"/>
        <w:rPr/>
      </w:pPr>
      <w:r w:rsidDel="00000000" w:rsidR="00000000" w:rsidRPr="00000000">
        <w:rPr>
          <w:rtl w:val="0"/>
        </w:rPr>
        <w:t xml:space="preserve">Số lượng hồng cầu, Hemoglobin, Hematocrit, Số lượng bạch cầu, tốc độ lắng máu, đường máu không có sự khác biệt giữa nhóm nghiên cứu và nhóm tham chiếu.</w:t>
      </w:r>
    </w:p>
    <w:p w:rsidR="00000000" w:rsidDel="00000000" w:rsidP="00000000" w:rsidRDefault="00000000" w:rsidRPr="00000000" w14:paraId="00000131">
      <w:pPr>
        <w:spacing w:line="360" w:lineRule="auto"/>
        <w:jc w:val="both"/>
        <w:rPr/>
      </w:pPr>
      <w:r w:rsidDel="00000000" w:rsidR="00000000" w:rsidRPr="00000000">
        <w:rPr>
          <w:rtl w:val="0"/>
        </w:rPr>
      </w:r>
    </w:p>
    <w:p w:rsidR="00000000" w:rsidDel="00000000" w:rsidP="00000000" w:rsidRDefault="00000000" w:rsidRPr="00000000" w14:paraId="00000132">
      <w:pPr>
        <w:spacing w:line="360" w:lineRule="auto"/>
        <w:jc w:val="both"/>
        <w:rPr>
          <w:b w:val="1"/>
          <w:bCs w:val="1"/>
        </w:rPr>
      </w:pPr>
      <w:r w:rsidDel="00000000" w:rsidR="00000000" w:rsidRPr="00000000">
        <w:rPr>
          <w:b w:val="1"/>
          <w:bCs w:val="1"/>
        </w:rPr>
        <w:drawing>
          <wp:inline distB="0" distT="0" distL="0" distR="0">
            <wp:extent cx="5486400" cy="3200400"/>
            <wp:docPr id="1284575881"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133">
      <w:pPr>
        <w:spacing w:line="360" w:lineRule="auto"/>
        <w:jc w:val="center"/>
        <w:rPr>
          <w:b w:val="1"/>
          <w:bCs w:val="1"/>
        </w:rPr>
      </w:pPr>
      <w:r w:rsidDel="00000000" w:rsidR="00000000" w:rsidRPr="00000000">
        <w:rPr>
          <w:b w:val="1"/>
          <w:bCs w:val="1"/>
          <w:rtl w:val="0"/>
        </w:rPr>
        <w:t xml:space="preserve">Hình 3.1. Mức độ giảm đau của bệnh nhân viêm mô tế bào sau các ngày điều trị</w:t>
      </w:r>
    </w:p>
    <w:p w:rsidR="00000000" w:rsidDel="00000000" w:rsidP="00000000" w:rsidRDefault="00000000" w:rsidRPr="00000000" w14:paraId="00000134">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135">
      <w:pPr>
        <w:spacing w:line="360" w:lineRule="auto"/>
        <w:ind w:firstLine="720"/>
        <w:jc w:val="both"/>
        <w:rPr/>
      </w:pPr>
      <w:r w:rsidDel="00000000" w:rsidR="00000000" w:rsidRPr="00000000">
        <w:rPr>
          <w:rtl w:val="0"/>
        </w:rPr>
        <w:t xml:space="preserve">Kết quả nghiên cứu hình 1 cho thấy hiệu quả giảm đau rõ rệt của nhóm bệnh nhân bị viêm mô tế bào được điều trị bằng ô xy cao áp so với nhóm tham chiếu; sự khác biệt có ý nghĩa thống kê với p &lt;0,05.</w:t>
      </w:r>
    </w:p>
    <w:p w:rsidR="00000000" w:rsidDel="00000000" w:rsidP="00000000" w:rsidRDefault="00000000" w:rsidRPr="00000000" w14:paraId="00000136">
      <w:pPr>
        <w:spacing w:line="360" w:lineRule="auto"/>
        <w:jc w:val="both"/>
        <w:rPr/>
      </w:pPr>
      <w:r w:rsidDel="00000000" w:rsidR="00000000" w:rsidRPr="00000000">
        <w:rPr>
          <w:rtl w:val="0"/>
        </w:rPr>
      </w:r>
    </w:p>
    <w:p w:rsidR="00000000" w:rsidDel="00000000" w:rsidP="00000000" w:rsidRDefault="00000000" w:rsidRPr="00000000" w14:paraId="00000137">
      <w:pPr>
        <w:spacing w:line="360" w:lineRule="auto"/>
        <w:jc w:val="center"/>
        <w:rPr>
          <w:b w:val="1"/>
          <w:bCs w:val="1"/>
        </w:rPr>
      </w:pPr>
      <w:r w:rsidDel="00000000" w:rsidR="00000000" w:rsidRPr="00000000">
        <w:rPr>
          <w:b w:val="1"/>
          <w:bCs w:val="1"/>
          <w:rtl w:val="0"/>
        </w:rPr>
        <w:t xml:space="preserve">Bảng 3.4. Thời gian giảm phù nề vùng viêm mô tế bào</w:t>
      </w:r>
    </w:p>
    <w:tbl>
      <w:tblPr>
        <w:tblStyle w:val="Table4"/>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6"/>
        <w:gridCol w:w="1246"/>
        <w:gridCol w:w="1403"/>
        <w:gridCol w:w="1175"/>
        <w:gridCol w:w="1473"/>
        <w:gridCol w:w="1241"/>
        <w:tblGridChange w:id="0">
          <w:tblGrid>
            <w:gridCol w:w="2806"/>
            <w:gridCol w:w="1246"/>
            <w:gridCol w:w="1403"/>
            <w:gridCol w:w="1175"/>
            <w:gridCol w:w="1473"/>
            <w:gridCol w:w="1241"/>
          </w:tblGrid>
        </w:tblGridChange>
      </w:tblGrid>
      <w:tr>
        <w:trPr>
          <w:cantSplit w:val="0"/>
          <w:tblHeader w:val="0"/>
        </w:trPr>
        <w:tc>
          <w:tcPr>
            <w:vMerge w:val="restart"/>
          </w:tcPr>
          <w:p w:rsidR="00000000" w:rsidDel="00000000" w:rsidP="00000000" w:rsidRDefault="00000000" w:rsidRPr="00000000" w14:paraId="00000138">
            <w:pPr>
              <w:spacing w:line="360" w:lineRule="auto"/>
              <w:jc w:val="both"/>
              <w:rPr>
                <w:b w:val="1"/>
                <w:bCs w:val="1"/>
              </w:rPr>
            </w:pPr>
            <w:r w:rsidDel="00000000" w:rsidR="00000000" w:rsidRPr="00000000">
              <w:rPr>
                <w:b w:val="1"/>
                <w:bCs w:val="1"/>
                <w:rtl w:val="0"/>
              </w:rPr>
              <w:t xml:space="preserve">Thời gian giảm nề</w:t>
            </w:r>
          </w:p>
          <w:p w:rsidR="00000000" w:rsidDel="00000000" w:rsidP="00000000" w:rsidRDefault="00000000" w:rsidRPr="00000000" w14:paraId="00000139">
            <w:pPr>
              <w:spacing w:line="360" w:lineRule="auto"/>
              <w:jc w:val="both"/>
              <w:rPr>
                <w:b w:val="1"/>
                <w:bCs w:val="1"/>
              </w:rPr>
            </w:pPr>
            <w:r w:rsidDel="00000000" w:rsidR="00000000" w:rsidRPr="00000000">
              <w:rPr>
                <w:rtl w:val="0"/>
              </w:rPr>
            </w:r>
          </w:p>
        </w:tc>
        <w:tc>
          <w:tcPr>
            <w:gridSpan w:val="2"/>
          </w:tcPr>
          <w:p w:rsidR="00000000" w:rsidDel="00000000" w:rsidP="00000000" w:rsidRDefault="00000000" w:rsidRPr="00000000" w14:paraId="0000013A">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13B">
            <w:pPr>
              <w:spacing w:line="360" w:lineRule="auto"/>
              <w:jc w:val="center"/>
              <w:rPr>
                <w:b w:val="1"/>
                <w:bCs w:val="1"/>
              </w:rPr>
            </w:pPr>
            <w:r w:rsidDel="00000000" w:rsidR="00000000" w:rsidRPr="00000000">
              <w:rPr>
                <w:b w:val="1"/>
                <w:bCs w:val="1"/>
                <w:rtl w:val="0"/>
              </w:rPr>
              <w:t xml:space="preserve">(n=48)</w:t>
            </w:r>
          </w:p>
        </w:tc>
        <w:tc>
          <w:tcPr>
            <w:gridSpan w:val="2"/>
          </w:tcPr>
          <w:p w:rsidR="00000000" w:rsidDel="00000000" w:rsidP="00000000" w:rsidRDefault="00000000" w:rsidRPr="00000000" w14:paraId="0000013D">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13E">
            <w:pPr>
              <w:spacing w:line="360" w:lineRule="auto"/>
              <w:jc w:val="center"/>
              <w:rPr>
                <w:b w:val="1"/>
                <w:bCs w:val="1"/>
              </w:rPr>
            </w:pPr>
            <w:r w:rsidDel="00000000" w:rsidR="00000000" w:rsidRPr="00000000">
              <w:rPr>
                <w:b w:val="1"/>
                <w:bCs w:val="1"/>
                <w:rtl w:val="0"/>
              </w:rPr>
              <w:t xml:space="preserve">(n=41)</w:t>
            </w:r>
          </w:p>
        </w:tc>
        <w:tc>
          <w:tcPr>
            <w:vMerge w:val="restart"/>
          </w:tcPr>
          <w:p w:rsidR="00000000" w:rsidDel="00000000" w:rsidP="00000000" w:rsidRDefault="00000000" w:rsidRPr="00000000" w14:paraId="00000140">
            <w:pPr>
              <w:spacing w:line="360" w:lineRule="auto"/>
              <w:jc w:val="center"/>
              <w:rPr>
                <w:b w:val="1"/>
                <w:bCs w:val="1"/>
              </w:rPr>
            </w:pPr>
            <w:r w:rsidDel="00000000" w:rsidR="00000000" w:rsidRPr="00000000">
              <w:rPr>
                <w:b w:val="1"/>
                <w:bCs w:val="1"/>
                <w:rtl w:val="0"/>
              </w:rPr>
              <w:t xml:space="preserve">p</w:t>
            </w:r>
          </w:p>
        </w:tc>
      </w:tr>
      <w:tr>
        <w:trPr>
          <w:cantSplit w:val="0"/>
          <w:tblHeader w:val="0"/>
        </w:trPr>
        <w:tc>
          <w:tcPr>
            <w:vMerge w:val="continue"/>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rPr>
            </w:pPr>
            <w:r w:rsidDel="00000000" w:rsidR="00000000" w:rsidRPr="00000000">
              <w:rPr>
                <w:rtl w:val="0"/>
              </w:rPr>
            </w:r>
          </w:p>
        </w:tc>
        <w:tc>
          <w:tcPr/>
          <w:p w:rsidR="00000000" w:rsidDel="00000000" w:rsidP="00000000" w:rsidRDefault="00000000" w:rsidRPr="00000000" w14:paraId="00000142">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143">
            <w:pPr>
              <w:spacing w:line="360" w:lineRule="auto"/>
              <w:jc w:val="center"/>
              <w:rPr/>
            </w:pPr>
            <w:r w:rsidDel="00000000" w:rsidR="00000000" w:rsidRPr="00000000">
              <w:rPr>
                <w:rtl w:val="0"/>
              </w:rPr>
              <w:t xml:space="preserve">Tỷ lệ (%)</w:t>
            </w:r>
          </w:p>
        </w:tc>
        <w:tc>
          <w:tcPr/>
          <w:p w:rsidR="00000000" w:rsidDel="00000000" w:rsidP="00000000" w:rsidRDefault="00000000" w:rsidRPr="00000000" w14:paraId="00000144">
            <w:pPr>
              <w:spacing w:line="360" w:lineRule="auto"/>
              <w:jc w:val="center"/>
              <w:rPr/>
            </w:pPr>
            <w:r w:rsidDel="00000000" w:rsidR="00000000" w:rsidRPr="00000000">
              <w:rPr>
                <w:rtl w:val="0"/>
              </w:rPr>
              <w:t xml:space="preserve">SL</w:t>
            </w:r>
          </w:p>
        </w:tc>
        <w:tc>
          <w:tcPr/>
          <w:p w:rsidR="00000000" w:rsidDel="00000000" w:rsidP="00000000" w:rsidRDefault="00000000" w:rsidRPr="00000000" w14:paraId="00000145">
            <w:pPr>
              <w:spacing w:line="360" w:lineRule="auto"/>
              <w:jc w:val="center"/>
              <w:rPr/>
            </w:pPr>
            <w:r w:rsidDel="00000000" w:rsidR="00000000" w:rsidRPr="00000000">
              <w:rPr>
                <w:rtl w:val="0"/>
              </w:rPr>
              <w:t xml:space="preserve">Tỷ lệ (%)</w:t>
            </w:r>
          </w:p>
        </w:tc>
        <w:tc>
          <w:tcPr>
            <w:vMerge w:val="continue"/>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p w:rsidR="00000000" w:rsidDel="00000000" w:rsidP="00000000" w:rsidRDefault="00000000" w:rsidRPr="00000000" w14:paraId="00000147">
            <w:pPr>
              <w:spacing w:line="360" w:lineRule="auto"/>
              <w:jc w:val="both"/>
              <w:rPr/>
            </w:pPr>
            <w:r w:rsidDel="00000000" w:rsidR="00000000" w:rsidRPr="00000000">
              <w:rPr>
                <w:rtl w:val="0"/>
              </w:rPr>
              <w:t xml:space="preserve">Sau 3 ngày điều trị</w:t>
            </w:r>
          </w:p>
        </w:tc>
        <w:tc>
          <w:tcPr/>
          <w:p w:rsidR="00000000" w:rsidDel="00000000" w:rsidP="00000000" w:rsidRDefault="00000000" w:rsidRPr="00000000" w14:paraId="00000148">
            <w:pPr>
              <w:spacing w:line="360" w:lineRule="auto"/>
              <w:jc w:val="center"/>
              <w:rPr/>
            </w:pPr>
            <w:r w:rsidDel="00000000" w:rsidR="00000000" w:rsidRPr="00000000">
              <w:rPr>
                <w:rtl w:val="0"/>
              </w:rPr>
              <w:t xml:space="preserve">26</w:t>
            </w:r>
          </w:p>
        </w:tc>
        <w:tc>
          <w:tcPr/>
          <w:p w:rsidR="00000000" w:rsidDel="00000000" w:rsidP="00000000" w:rsidRDefault="00000000" w:rsidRPr="00000000" w14:paraId="00000149">
            <w:pPr>
              <w:spacing w:line="360" w:lineRule="auto"/>
              <w:jc w:val="center"/>
              <w:rPr/>
            </w:pPr>
            <w:r w:rsidDel="00000000" w:rsidR="00000000" w:rsidRPr="00000000">
              <w:rPr>
                <w:rtl w:val="0"/>
              </w:rPr>
              <w:t xml:space="preserve">54,2</w:t>
            </w:r>
          </w:p>
        </w:tc>
        <w:tc>
          <w:tcPr/>
          <w:p w:rsidR="00000000" w:rsidDel="00000000" w:rsidP="00000000" w:rsidRDefault="00000000" w:rsidRPr="00000000" w14:paraId="0000014A">
            <w:pPr>
              <w:spacing w:line="360" w:lineRule="auto"/>
              <w:jc w:val="center"/>
              <w:rPr/>
            </w:pPr>
            <w:r w:rsidDel="00000000" w:rsidR="00000000" w:rsidRPr="00000000">
              <w:rPr>
                <w:rtl w:val="0"/>
              </w:rPr>
              <w:t xml:space="preserve">31</w:t>
            </w:r>
          </w:p>
        </w:tc>
        <w:tc>
          <w:tcPr/>
          <w:p w:rsidR="00000000" w:rsidDel="00000000" w:rsidP="00000000" w:rsidRDefault="00000000" w:rsidRPr="00000000" w14:paraId="0000014B">
            <w:pPr>
              <w:spacing w:line="360" w:lineRule="auto"/>
              <w:jc w:val="center"/>
              <w:rPr/>
            </w:pPr>
            <w:r w:rsidDel="00000000" w:rsidR="00000000" w:rsidRPr="00000000">
              <w:rPr>
                <w:rtl w:val="0"/>
              </w:rPr>
              <w:t xml:space="preserve">75,6</w:t>
            </w:r>
          </w:p>
        </w:tc>
        <w:tc>
          <w:tcPr/>
          <w:p w:rsidR="00000000" w:rsidDel="00000000" w:rsidP="00000000" w:rsidRDefault="00000000" w:rsidRPr="00000000" w14:paraId="0000014C">
            <w:pPr>
              <w:spacing w:line="360" w:lineRule="auto"/>
              <w:jc w:val="center"/>
              <w:rPr/>
            </w:pPr>
            <w:r w:rsidDel="00000000" w:rsidR="00000000" w:rsidRPr="00000000">
              <w:rPr>
                <w:rtl w:val="0"/>
              </w:rPr>
              <w:t xml:space="preserve">0,036</w:t>
            </w:r>
          </w:p>
        </w:tc>
      </w:tr>
      <w:tr>
        <w:trPr>
          <w:cantSplit w:val="0"/>
          <w:tblHeader w:val="0"/>
        </w:trPr>
        <w:tc>
          <w:tcPr/>
          <w:p w:rsidR="00000000" w:rsidDel="00000000" w:rsidP="00000000" w:rsidRDefault="00000000" w:rsidRPr="00000000" w14:paraId="0000014D">
            <w:pPr>
              <w:spacing w:line="360" w:lineRule="auto"/>
              <w:jc w:val="both"/>
              <w:rPr/>
            </w:pPr>
            <w:r w:rsidDel="00000000" w:rsidR="00000000" w:rsidRPr="00000000">
              <w:rPr>
                <w:rtl w:val="0"/>
              </w:rPr>
              <w:t xml:space="preserve">Sau 7 ngày điều trị</w:t>
            </w:r>
          </w:p>
        </w:tc>
        <w:tc>
          <w:tcPr/>
          <w:p w:rsidR="00000000" w:rsidDel="00000000" w:rsidP="00000000" w:rsidRDefault="00000000" w:rsidRPr="00000000" w14:paraId="0000014E">
            <w:pPr>
              <w:spacing w:line="360" w:lineRule="auto"/>
              <w:jc w:val="center"/>
              <w:rPr/>
            </w:pPr>
            <w:r w:rsidDel="00000000" w:rsidR="00000000" w:rsidRPr="00000000">
              <w:rPr>
                <w:rtl w:val="0"/>
              </w:rPr>
              <w:t xml:space="preserve">18</w:t>
            </w:r>
          </w:p>
        </w:tc>
        <w:tc>
          <w:tcPr/>
          <w:p w:rsidR="00000000" w:rsidDel="00000000" w:rsidP="00000000" w:rsidRDefault="00000000" w:rsidRPr="00000000" w14:paraId="0000014F">
            <w:pPr>
              <w:spacing w:line="360" w:lineRule="auto"/>
              <w:jc w:val="center"/>
              <w:rPr/>
            </w:pPr>
            <w:r w:rsidDel="00000000" w:rsidR="00000000" w:rsidRPr="00000000">
              <w:rPr>
                <w:rtl w:val="0"/>
              </w:rPr>
              <w:t xml:space="preserve">37,5</w:t>
            </w:r>
          </w:p>
        </w:tc>
        <w:tc>
          <w:tcPr/>
          <w:p w:rsidR="00000000" w:rsidDel="00000000" w:rsidP="00000000" w:rsidRDefault="00000000" w:rsidRPr="00000000" w14:paraId="00000150">
            <w:pPr>
              <w:spacing w:line="360" w:lineRule="auto"/>
              <w:jc w:val="center"/>
              <w:rPr/>
            </w:pPr>
            <w:r w:rsidDel="00000000" w:rsidR="00000000" w:rsidRPr="00000000">
              <w:rPr>
                <w:rtl w:val="0"/>
              </w:rPr>
              <w:t xml:space="preserve">26</w:t>
            </w:r>
          </w:p>
        </w:tc>
        <w:tc>
          <w:tcPr/>
          <w:p w:rsidR="00000000" w:rsidDel="00000000" w:rsidP="00000000" w:rsidRDefault="00000000" w:rsidRPr="00000000" w14:paraId="00000151">
            <w:pPr>
              <w:spacing w:line="360" w:lineRule="auto"/>
              <w:jc w:val="center"/>
              <w:rPr/>
            </w:pPr>
            <w:r w:rsidDel="00000000" w:rsidR="00000000" w:rsidRPr="00000000">
              <w:rPr>
                <w:rtl w:val="0"/>
              </w:rPr>
              <w:t xml:space="preserve">63,4</w:t>
            </w:r>
          </w:p>
        </w:tc>
        <w:tc>
          <w:tcPr/>
          <w:p w:rsidR="00000000" w:rsidDel="00000000" w:rsidP="00000000" w:rsidRDefault="00000000" w:rsidRPr="00000000" w14:paraId="00000152">
            <w:pPr>
              <w:spacing w:line="360" w:lineRule="auto"/>
              <w:jc w:val="center"/>
              <w:rPr/>
            </w:pPr>
            <w:r w:rsidDel="00000000" w:rsidR="00000000" w:rsidRPr="00000000">
              <w:rPr>
                <w:rtl w:val="0"/>
              </w:rPr>
              <w:t xml:space="preserve">0,015</w:t>
            </w:r>
          </w:p>
        </w:tc>
      </w:tr>
      <w:tr>
        <w:trPr>
          <w:cantSplit w:val="0"/>
          <w:tblHeader w:val="0"/>
        </w:trPr>
        <w:tc>
          <w:tcPr/>
          <w:p w:rsidR="00000000" w:rsidDel="00000000" w:rsidP="00000000" w:rsidRDefault="00000000" w:rsidRPr="00000000" w14:paraId="00000153">
            <w:pPr>
              <w:spacing w:line="360" w:lineRule="auto"/>
              <w:jc w:val="both"/>
              <w:rPr/>
            </w:pPr>
            <w:r w:rsidDel="00000000" w:rsidR="00000000" w:rsidRPr="00000000">
              <w:rPr>
                <w:rtl w:val="0"/>
              </w:rPr>
              <w:t xml:space="preserve">Sau 10 ngày điều trị</w:t>
            </w:r>
          </w:p>
        </w:tc>
        <w:tc>
          <w:tcPr/>
          <w:p w:rsidR="00000000" w:rsidDel="00000000" w:rsidP="00000000" w:rsidRDefault="00000000" w:rsidRPr="00000000" w14:paraId="00000154">
            <w:pPr>
              <w:spacing w:line="360" w:lineRule="auto"/>
              <w:jc w:val="center"/>
              <w:rPr/>
            </w:pPr>
            <w:r w:rsidDel="00000000" w:rsidR="00000000" w:rsidRPr="00000000">
              <w:rPr>
                <w:rtl w:val="0"/>
              </w:rPr>
              <w:t xml:space="preserve">4</w:t>
            </w:r>
          </w:p>
        </w:tc>
        <w:tc>
          <w:tcPr/>
          <w:p w:rsidR="00000000" w:rsidDel="00000000" w:rsidP="00000000" w:rsidRDefault="00000000" w:rsidRPr="00000000" w14:paraId="00000155">
            <w:pPr>
              <w:spacing w:line="360" w:lineRule="auto"/>
              <w:jc w:val="center"/>
              <w:rPr/>
            </w:pPr>
            <w:r w:rsidDel="00000000" w:rsidR="00000000" w:rsidRPr="00000000">
              <w:rPr>
                <w:rtl w:val="0"/>
              </w:rPr>
              <w:t xml:space="preserve">8,3</w:t>
            </w:r>
          </w:p>
        </w:tc>
        <w:tc>
          <w:tcPr/>
          <w:p w:rsidR="00000000" w:rsidDel="00000000" w:rsidP="00000000" w:rsidRDefault="00000000" w:rsidRPr="00000000" w14:paraId="00000156">
            <w:pPr>
              <w:spacing w:line="360" w:lineRule="auto"/>
              <w:jc w:val="center"/>
              <w:rPr/>
            </w:pPr>
            <w:r w:rsidDel="00000000" w:rsidR="00000000" w:rsidRPr="00000000">
              <w:rPr>
                <w:rtl w:val="0"/>
              </w:rPr>
              <w:t xml:space="preserve">17</w:t>
            </w:r>
          </w:p>
        </w:tc>
        <w:tc>
          <w:tcPr/>
          <w:p w:rsidR="00000000" w:rsidDel="00000000" w:rsidP="00000000" w:rsidRDefault="00000000" w:rsidRPr="00000000" w14:paraId="00000157">
            <w:pPr>
              <w:spacing w:line="360" w:lineRule="auto"/>
              <w:jc w:val="center"/>
              <w:rPr/>
            </w:pPr>
            <w:r w:rsidDel="00000000" w:rsidR="00000000" w:rsidRPr="00000000">
              <w:rPr>
                <w:rtl w:val="0"/>
              </w:rPr>
              <w:t xml:space="preserve">41,5</w:t>
            </w:r>
          </w:p>
        </w:tc>
        <w:tc>
          <w:tcPr/>
          <w:p w:rsidR="00000000" w:rsidDel="00000000" w:rsidP="00000000" w:rsidRDefault="00000000" w:rsidRPr="00000000" w14:paraId="00000158">
            <w:pPr>
              <w:spacing w:line="360" w:lineRule="auto"/>
              <w:jc w:val="center"/>
              <w:rPr/>
            </w:pPr>
            <w:r w:rsidDel="00000000" w:rsidR="00000000" w:rsidRPr="00000000">
              <w:rPr>
                <w:rtl w:val="0"/>
              </w:rPr>
              <w:t xml:space="preserve">&lt;0,001</w:t>
            </w:r>
          </w:p>
        </w:tc>
      </w:tr>
    </w:tbl>
    <w:p w:rsidR="00000000" w:rsidDel="00000000" w:rsidP="00000000" w:rsidRDefault="00000000" w:rsidRPr="00000000" w14:paraId="00000159">
      <w:pPr>
        <w:spacing w:before="120" w:line="360" w:lineRule="auto"/>
        <w:jc w:val="both"/>
        <w:rPr>
          <w:b w:val="1"/>
          <w:bCs w:val="1"/>
        </w:rPr>
      </w:pPr>
      <w:bookmarkStart w:colFirst="0" w:colLast="0" w:name="_heading=h.f5987m91la9" w:id="2"/>
      <w:bookmarkEnd w:id="2"/>
      <w:r w:rsidDel="00000000" w:rsidR="00000000" w:rsidRPr="00000000">
        <w:rPr>
          <w:b w:val="1"/>
          <w:bCs w:val="1"/>
          <w:rtl w:val="0"/>
        </w:rPr>
        <w:t xml:space="preserve">Nhận xét:</w:t>
      </w:r>
    </w:p>
    <w:p w:rsidR="00000000" w:rsidDel="00000000" w:rsidP="00000000" w:rsidRDefault="00000000" w:rsidRPr="00000000" w14:paraId="0000015A">
      <w:pPr>
        <w:spacing w:line="360" w:lineRule="auto"/>
        <w:ind w:firstLine="720"/>
        <w:jc w:val="both"/>
        <w:rPr/>
      </w:pPr>
      <w:r w:rsidDel="00000000" w:rsidR="00000000" w:rsidRPr="00000000">
        <w:rPr>
          <w:rtl w:val="0"/>
        </w:rPr>
        <w:t xml:space="preserve">Thời gian giảm phù nề ở nhóm nghiên cứu rút ngắt hơn so với nhóm tham chiếu sau 3 ngày, 7 ngày và 10 ngày điều trị. Sự khác biệt có ý nghĩa thống kê với p &lt;0,05.</w:t>
      </w:r>
    </w:p>
    <w:p w:rsidR="00000000" w:rsidDel="00000000" w:rsidP="00000000" w:rsidRDefault="00000000" w:rsidRPr="00000000" w14:paraId="0000015B">
      <w:pPr>
        <w:spacing w:line="360" w:lineRule="auto"/>
        <w:jc w:val="center"/>
        <w:rPr>
          <w:b w:val="1"/>
          <w:bCs w:val="1"/>
        </w:rPr>
      </w:pPr>
      <w:r w:rsidDel="00000000" w:rsidR="00000000" w:rsidRPr="00000000">
        <w:rPr>
          <w:b w:val="1"/>
          <w:bCs w:val="1"/>
          <w:rtl w:val="0"/>
        </w:rPr>
        <w:t xml:space="preserve">Bảng 3.5. Chu vi vùng viêm mô tế bào sau các ngày điều trị</w:t>
      </w:r>
    </w:p>
    <w:tbl>
      <w:tblPr>
        <w:tblStyle w:val="Table5"/>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10"/>
        <w:gridCol w:w="2486"/>
        <w:gridCol w:w="2484"/>
        <w:gridCol w:w="1164"/>
        <w:tblGridChange w:id="0">
          <w:tblGrid>
            <w:gridCol w:w="3210"/>
            <w:gridCol w:w="2486"/>
            <w:gridCol w:w="2484"/>
            <w:gridCol w:w="1164"/>
          </w:tblGrid>
        </w:tblGridChange>
      </w:tblGrid>
      <w:tr>
        <w:trPr>
          <w:cantSplit w:val="0"/>
          <w:tblHeader w:val="0"/>
        </w:trPr>
        <w:tc>
          <w:tcPr/>
          <w:p w:rsidR="00000000" w:rsidDel="00000000" w:rsidP="00000000" w:rsidRDefault="00000000" w:rsidRPr="00000000" w14:paraId="0000015C">
            <w:pPr>
              <w:spacing w:line="360" w:lineRule="auto"/>
              <w:jc w:val="center"/>
              <w:rPr>
                <w:b w:val="1"/>
                <w:bCs w:val="1"/>
              </w:rPr>
            </w:pPr>
            <w:r w:rsidDel="00000000" w:rsidR="00000000" w:rsidRPr="00000000">
              <w:rPr>
                <w:b w:val="1"/>
                <w:bCs w:val="1"/>
                <w:rtl w:val="0"/>
              </w:rPr>
              <w:t xml:space="preserve">Chu vi vùng viêm mô tế bào (cm)</w:t>
            </w:r>
          </w:p>
        </w:tc>
        <w:tc>
          <w:tcPr/>
          <w:p w:rsidR="00000000" w:rsidDel="00000000" w:rsidP="00000000" w:rsidRDefault="00000000" w:rsidRPr="00000000" w14:paraId="0000015D">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15E">
            <w:pPr>
              <w:spacing w:line="360" w:lineRule="auto"/>
              <w:jc w:val="center"/>
              <w:rPr>
                <w:b w:val="1"/>
                <w:bCs w:val="1"/>
              </w:rPr>
            </w:pPr>
            <w:r w:rsidDel="00000000" w:rsidR="00000000" w:rsidRPr="00000000">
              <w:rPr>
                <w:b w:val="1"/>
                <w:bCs w:val="1"/>
                <w:rtl w:val="0"/>
              </w:rPr>
              <w:t xml:space="preserve">(n=48)</w:t>
            </w:r>
          </w:p>
        </w:tc>
        <w:tc>
          <w:tcPr/>
          <w:p w:rsidR="00000000" w:rsidDel="00000000" w:rsidP="00000000" w:rsidRDefault="00000000" w:rsidRPr="00000000" w14:paraId="0000015F">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160">
            <w:pPr>
              <w:spacing w:line="360" w:lineRule="auto"/>
              <w:jc w:val="center"/>
              <w:rPr>
                <w:b w:val="1"/>
                <w:bCs w:val="1"/>
              </w:rPr>
            </w:pPr>
            <w:r w:rsidDel="00000000" w:rsidR="00000000" w:rsidRPr="00000000">
              <w:rPr>
                <w:b w:val="1"/>
                <w:bCs w:val="1"/>
                <w:rtl w:val="0"/>
              </w:rPr>
              <w:t xml:space="preserve">(n=41)</w:t>
            </w:r>
          </w:p>
        </w:tc>
        <w:tc>
          <w:tcPr/>
          <w:p w:rsidR="00000000" w:rsidDel="00000000" w:rsidP="00000000" w:rsidRDefault="00000000" w:rsidRPr="00000000" w14:paraId="00000161">
            <w:pPr>
              <w:spacing w:line="360" w:lineRule="auto"/>
              <w:jc w:val="center"/>
              <w:rPr>
                <w:b w:val="1"/>
                <w:bCs w:val="1"/>
              </w:rPr>
            </w:pPr>
            <w:r w:rsidDel="00000000" w:rsidR="00000000" w:rsidRPr="00000000">
              <w:rPr>
                <w:b w:val="1"/>
                <w:bCs w:val="1"/>
                <w:rtl w:val="0"/>
              </w:rPr>
              <w:t xml:space="preserve">p</w:t>
            </w:r>
          </w:p>
        </w:tc>
      </w:tr>
      <w:tr>
        <w:trPr>
          <w:cantSplit w:val="0"/>
          <w:tblHeader w:val="0"/>
        </w:trPr>
        <w:tc>
          <w:tcPr/>
          <w:p w:rsidR="00000000" w:rsidDel="00000000" w:rsidP="00000000" w:rsidRDefault="00000000" w:rsidRPr="00000000" w14:paraId="00000162">
            <w:pPr>
              <w:spacing w:line="360" w:lineRule="auto"/>
              <w:jc w:val="both"/>
              <w:rPr/>
            </w:pPr>
            <w:r w:rsidDel="00000000" w:rsidR="00000000" w:rsidRPr="00000000">
              <w:rPr>
                <w:rtl w:val="0"/>
              </w:rPr>
              <w:t xml:space="preserve">Lúc vào viện</w:t>
            </w:r>
          </w:p>
        </w:tc>
        <w:tc>
          <w:tcPr/>
          <w:p w:rsidR="00000000" w:rsidDel="00000000" w:rsidP="00000000" w:rsidRDefault="00000000" w:rsidRPr="00000000" w14:paraId="00000163">
            <w:pPr>
              <w:spacing w:line="360" w:lineRule="auto"/>
              <w:jc w:val="center"/>
              <w:rPr/>
            </w:pPr>
            <w:r w:rsidDel="00000000" w:rsidR="00000000" w:rsidRPr="00000000">
              <w:rPr>
                <w:rtl w:val="0"/>
              </w:rPr>
              <w:t xml:space="preserve">22,05 ± 13,24</w:t>
            </w:r>
          </w:p>
        </w:tc>
        <w:tc>
          <w:tcPr/>
          <w:p w:rsidR="00000000" w:rsidDel="00000000" w:rsidP="00000000" w:rsidRDefault="00000000" w:rsidRPr="00000000" w14:paraId="00000164">
            <w:pPr>
              <w:spacing w:line="360" w:lineRule="auto"/>
              <w:jc w:val="center"/>
              <w:rPr/>
            </w:pPr>
            <w:r w:rsidDel="00000000" w:rsidR="00000000" w:rsidRPr="00000000">
              <w:rPr>
                <w:rtl w:val="0"/>
              </w:rPr>
              <w:t xml:space="preserve">21,82 ± 14,17</w:t>
            </w:r>
          </w:p>
        </w:tc>
        <w:tc>
          <w:tcPr/>
          <w:p w:rsidR="00000000" w:rsidDel="00000000" w:rsidP="00000000" w:rsidRDefault="00000000" w:rsidRPr="00000000" w14:paraId="00000165">
            <w:pPr>
              <w:spacing w:line="360" w:lineRule="auto"/>
              <w:jc w:val="center"/>
              <w:rPr/>
            </w:pPr>
            <w:r w:rsidDel="00000000" w:rsidR="00000000" w:rsidRPr="00000000">
              <w:rPr>
                <w:rtl w:val="0"/>
              </w:rPr>
              <w:t xml:space="preserve">0,910</w:t>
            </w:r>
          </w:p>
        </w:tc>
      </w:tr>
      <w:tr>
        <w:trPr>
          <w:cantSplit w:val="0"/>
          <w:tblHeader w:val="0"/>
        </w:trPr>
        <w:tc>
          <w:tcPr/>
          <w:p w:rsidR="00000000" w:rsidDel="00000000" w:rsidP="00000000" w:rsidRDefault="00000000" w:rsidRPr="00000000" w14:paraId="00000166">
            <w:pPr>
              <w:spacing w:line="360" w:lineRule="auto"/>
              <w:jc w:val="both"/>
              <w:rPr/>
            </w:pPr>
            <w:r w:rsidDel="00000000" w:rsidR="00000000" w:rsidRPr="00000000">
              <w:rPr>
                <w:rtl w:val="0"/>
              </w:rPr>
              <w:t xml:space="preserve">Sau 3 ngày điều trị</w:t>
            </w:r>
          </w:p>
        </w:tc>
        <w:tc>
          <w:tcPr/>
          <w:p w:rsidR="00000000" w:rsidDel="00000000" w:rsidP="00000000" w:rsidRDefault="00000000" w:rsidRPr="00000000" w14:paraId="00000167">
            <w:pPr>
              <w:spacing w:line="360" w:lineRule="auto"/>
              <w:jc w:val="center"/>
              <w:rPr/>
            </w:pPr>
            <w:r w:rsidDel="00000000" w:rsidR="00000000" w:rsidRPr="00000000">
              <w:rPr>
                <w:rtl w:val="0"/>
              </w:rPr>
              <w:t xml:space="preserve">13,11 ± 5,27</w:t>
            </w:r>
          </w:p>
        </w:tc>
        <w:tc>
          <w:tcPr/>
          <w:p w:rsidR="00000000" w:rsidDel="00000000" w:rsidP="00000000" w:rsidRDefault="00000000" w:rsidRPr="00000000" w14:paraId="00000168">
            <w:pPr>
              <w:spacing w:line="360" w:lineRule="auto"/>
              <w:jc w:val="center"/>
              <w:rPr/>
            </w:pPr>
            <w:r w:rsidDel="00000000" w:rsidR="00000000" w:rsidRPr="00000000">
              <w:rPr>
                <w:rtl w:val="0"/>
              </w:rPr>
              <w:t xml:space="preserve">17,24 ± 8,49</w:t>
            </w:r>
          </w:p>
        </w:tc>
        <w:tc>
          <w:tcPr/>
          <w:p w:rsidR="00000000" w:rsidDel="00000000" w:rsidP="00000000" w:rsidRDefault="00000000" w:rsidRPr="00000000" w14:paraId="00000169">
            <w:pPr>
              <w:spacing w:line="360" w:lineRule="auto"/>
              <w:jc w:val="center"/>
              <w:rPr/>
            </w:pPr>
            <w:r w:rsidDel="00000000" w:rsidR="00000000" w:rsidRPr="00000000">
              <w:rPr>
                <w:rtl w:val="0"/>
              </w:rPr>
              <w:t xml:space="preserve">0,006</w:t>
            </w:r>
          </w:p>
        </w:tc>
      </w:tr>
      <w:tr>
        <w:trPr>
          <w:cantSplit w:val="0"/>
          <w:tblHeader w:val="0"/>
        </w:trPr>
        <w:tc>
          <w:tcPr/>
          <w:p w:rsidR="00000000" w:rsidDel="00000000" w:rsidP="00000000" w:rsidRDefault="00000000" w:rsidRPr="00000000" w14:paraId="0000016A">
            <w:pPr>
              <w:spacing w:line="360" w:lineRule="auto"/>
              <w:jc w:val="both"/>
              <w:rPr/>
            </w:pPr>
            <w:r w:rsidDel="00000000" w:rsidR="00000000" w:rsidRPr="00000000">
              <w:rPr>
                <w:rtl w:val="0"/>
              </w:rPr>
              <w:t xml:space="preserve">Sau 7 ngày điều trị</w:t>
            </w:r>
          </w:p>
        </w:tc>
        <w:tc>
          <w:tcPr/>
          <w:p w:rsidR="00000000" w:rsidDel="00000000" w:rsidP="00000000" w:rsidRDefault="00000000" w:rsidRPr="00000000" w14:paraId="0000016B">
            <w:pPr>
              <w:spacing w:line="360" w:lineRule="auto"/>
              <w:jc w:val="center"/>
              <w:rPr/>
            </w:pPr>
            <w:r w:rsidDel="00000000" w:rsidR="00000000" w:rsidRPr="00000000">
              <w:rPr>
                <w:rtl w:val="0"/>
              </w:rPr>
              <w:t xml:space="preserve">5,21 ± 3,89</w:t>
            </w:r>
          </w:p>
        </w:tc>
        <w:tc>
          <w:tcPr/>
          <w:p w:rsidR="00000000" w:rsidDel="00000000" w:rsidP="00000000" w:rsidRDefault="00000000" w:rsidRPr="00000000" w14:paraId="0000016C">
            <w:pPr>
              <w:spacing w:line="360" w:lineRule="auto"/>
              <w:jc w:val="center"/>
              <w:rPr/>
            </w:pPr>
            <w:r w:rsidDel="00000000" w:rsidR="00000000" w:rsidRPr="00000000">
              <w:rPr>
                <w:rtl w:val="0"/>
              </w:rPr>
              <w:t xml:space="preserve">11,21 ± 5,98</w:t>
            </w:r>
          </w:p>
        </w:tc>
        <w:tc>
          <w:tcPr/>
          <w:p w:rsidR="00000000" w:rsidDel="00000000" w:rsidP="00000000" w:rsidRDefault="00000000" w:rsidRPr="00000000" w14:paraId="0000016D">
            <w:pPr>
              <w:spacing w:line="360" w:lineRule="auto"/>
              <w:jc w:val="center"/>
              <w:rPr/>
            </w:pPr>
            <w:r w:rsidDel="00000000" w:rsidR="00000000" w:rsidRPr="00000000">
              <w:rPr>
                <w:rtl w:val="0"/>
              </w:rPr>
              <w:t xml:space="preserve">&lt;0,001</w:t>
            </w:r>
          </w:p>
        </w:tc>
      </w:tr>
      <w:tr>
        <w:trPr>
          <w:cantSplit w:val="0"/>
          <w:tblHeader w:val="0"/>
        </w:trPr>
        <w:tc>
          <w:tcPr/>
          <w:p w:rsidR="00000000" w:rsidDel="00000000" w:rsidP="00000000" w:rsidRDefault="00000000" w:rsidRPr="00000000" w14:paraId="0000016E">
            <w:pPr>
              <w:spacing w:line="360" w:lineRule="auto"/>
              <w:jc w:val="both"/>
              <w:rPr/>
            </w:pPr>
            <w:r w:rsidDel="00000000" w:rsidR="00000000" w:rsidRPr="00000000">
              <w:rPr>
                <w:rtl w:val="0"/>
              </w:rPr>
              <w:t xml:space="preserve">Sau 10 ngày điều trị</w:t>
            </w:r>
          </w:p>
        </w:tc>
        <w:tc>
          <w:tcPr/>
          <w:p w:rsidR="00000000" w:rsidDel="00000000" w:rsidP="00000000" w:rsidRDefault="00000000" w:rsidRPr="00000000" w14:paraId="0000016F">
            <w:pPr>
              <w:spacing w:line="360" w:lineRule="auto"/>
              <w:jc w:val="center"/>
              <w:rPr/>
            </w:pPr>
            <w:r w:rsidDel="00000000" w:rsidR="00000000" w:rsidRPr="00000000">
              <w:rPr>
                <w:rtl w:val="0"/>
              </w:rPr>
              <w:t xml:space="preserve">2,36 ± 0,93</w:t>
            </w:r>
          </w:p>
        </w:tc>
        <w:tc>
          <w:tcPr/>
          <w:p w:rsidR="00000000" w:rsidDel="00000000" w:rsidP="00000000" w:rsidRDefault="00000000" w:rsidRPr="00000000" w14:paraId="00000170">
            <w:pPr>
              <w:spacing w:line="360" w:lineRule="auto"/>
              <w:jc w:val="center"/>
              <w:rPr/>
            </w:pPr>
            <w:r w:rsidDel="00000000" w:rsidR="00000000" w:rsidRPr="00000000">
              <w:rPr>
                <w:rtl w:val="0"/>
              </w:rPr>
              <w:t xml:space="preserve">5,63 ± 3,25</w:t>
            </w:r>
          </w:p>
        </w:tc>
        <w:tc>
          <w:tcPr/>
          <w:p w:rsidR="00000000" w:rsidDel="00000000" w:rsidP="00000000" w:rsidRDefault="00000000" w:rsidRPr="00000000" w14:paraId="00000171">
            <w:pPr>
              <w:spacing w:line="360" w:lineRule="auto"/>
              <w:jc w:val="center"/>
              <w:rPr/>
            </w:pPr>
            <w:r w:rsidDel="00000000" w:rsidR="00000000" w:rsidRPr="00000000">
              <w:rPr>
                <w:rtl w:val="0"/>
              </w:rPr>
              <w:t xml:space="preserve">&lt;0,001</w:t>
            </w:r>
          </w:p>
        </w:tc>
      </w:tr>
    </w:tbl>
    <w:p w:rsidR="00000000" w:rsidDel="00000000" w:rsidP="00000000" w:rsidRDefault="00000000" w:rsidRPr="00000000" w14:paraId="00000172">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173">
      <w:pPr>
        <w:spacing w:line="360" w:lineRule="auto"/>
        <w:ind w:firstLine="720"/>
        <w:jc w:val="both"/>
        <w:rPr/>
      </w:pPr>
      <w:r w:rsidDel="00000000" w:rsidR="00000000" w:rsidRPr="00000000">
        <w:rPr>
          <w:rtl w:val="0"/>
        </w:rPr>
        <w:t xml:space="preserve">Kết quả nghiên cứu cho thấy chu vi vùng viêm mô tế bào ở nhóm được điều trị bằng ô xy cao áp có phối hợp với (kháng sinh + chăm sóc vết thương) giảm rõ rệt so với nhóm chỉ được điều trị bằng kháng sinh và chăm sóc vết thương sau 3 ngày, 7 ngày và 10 ngày điều trị. Sự khác biệt có ý nghĩa thống kê với p&lt;0,05.</w:t>
      </w:r>
    </w:p>
    <w:p w:rsidR="00000000" w:rsidDel="00000000" w:rsidP="00000000" w:rsidRDefault="00000000" w:rsidRPr="00000000" w14:paraId="00000174">
      <w:pPr>
        <w:spacing w:line="360" w:lineRule="auto"/>
        <w:jc w:val="center"/>
        <w:rPr>
          <w:b w:val="1"/>
          <w:bCs w:val="1"/>
        </w:rPr>
      </w:pPr>
      <w:r w:rsidDel="00000000" w:rsidR="00000000" w:rsidRPr="00000000">
        <w:rPr>
          <w:rtl w:val="0"/>
        </w:rPr>
      </w:r>
    </w:p>
    <w:p w:rsidR="00000000" w:rsidDel="00000000" w:rsidP="00000000" w:rsidRDefault="00000000" w:rsidRPr="00000000" w14:paraId="00000175">
      <w:pPr>
        <w:spacing w:line="360" w:lineRule="auto"/>
        <w:jc w:val="center"/>
        <w:rPr>
          <w:b w:val="1"/>
          <w:bCs w:val="1"/>
        </w:rPr>
      </w:pPr>
      <w:r w:rsidDel="00000000" w:rsidR="00000000" w:rsidRPr="00000000">
        <w:rPr>
          <w:b w:val="1"/>
          <w:bCs w:val="1"/>
          <w:rtl w:val="0"/>
        </w:rPr>
        <w:t xml:space="preserve">Bảng 3.6. Số ngày điều trị viêm mô tế bào</w:t>
      </w:r>
    </w:p>
    <w:tbl>
      <w:tblPr>
        <w:tblStyle w:val="Table6"/>
        <w:tblW w:w="934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00"/>
        <w:gridCol w:w="2523"/>
        <w:gridCol w:w="2461"/>
        <w:gridCol w:w="1060"/>
        <w:tblGridChange w:id="0">
          <w:tblGrid>
            <w:gridCol w:w="3300"/>
            <w:gridCol w:w="2523"/>
            <w:gridCol w:w="2461"/>
            <w:gridCol w:w="1060"/>
          </w:tblGrid>
        </w:tblGridChange>
      </w:tblGrid>
      <w:tr>
        <w:trPr>
          <w:cantSplit w:val="0"/>
          <w:trHeight w:val="463" w:hRule="atLeast"/>
          <w:tblHeader w:val="0"/>
        </w:trPr>
        <w:tc>
          <w:tcPr/>
          <w:p w:rsidR="00000000" w:rsidDel="00000000" w:rsidP="00000000" w:rsidRDefault="00000000" w:rsidRPr="00000000" w14:paraId="00000176">
            <w:pPr>
              <w:spacing w:line="360" w:lineRule="auto"/>
              <w:jc w:val="center"/>
              <w:rPr>
                <w:b w:val="1"/>
                <w:bCs w:val="1"/>
              </w:rPr>
            </w:pPr>
            <w:r w:rsidDel="00000000" w:rsidR="00000000" w:rsidRPr="00000000">
              <w:rPr>
                <w:b w:val="1"/>
                <w:bCs w:val="1"/>
                <w:rtl w:val="0"/>
              </w:rPr>
              <w:t xml:space="preserve">Số ngày điều trị</w:t>
            </w:r>
          </w:p>
        </w:tc>
        <w:tc>
          <w:tcPr/>
          <w:p w:rsidR="00000000" w:rsidDel="00000000" w:rsidP="00000000" w:rsidRDefault="00000000" w:rsidRPr="00000000" w14:paraId="00000177">
            <w:pPr>
              <w:spacing w:line="360" w:lineRule="auto"/>
              <w:ind w:right="-4209"/>
              <w:rPr>
                <w:b w:val="1"/>
                <w:bCs w:val="1"/>
              </w:rPr>
            </w:pPr>
            <w:r w:rsidDel="00000000" w:rsidR="00000000" w:rsidRPr="00000000">
              <w:rPr>
                <w:b w:val="1"/>
                <w:bCs w:val="1"/>
                <w:rtl w:val="0"/>
              </w:rPr>
              <w:t xml:space="preserve">Nhóm nghiên cứu </w:t>
            </w:r>
          </w:p>
          <w:p w:rsidR="00000000" w:rsidDel="00000000" w:rsidP="00000000" w:rsidRDefault="00000000" w:rsidRPr="00000000" w14:paraId="00000178">
            <w:pPr>
              <w:spacing w:line="360" w:lineRule="auto"/>
              <w:jc w:val="center"/>
              <w:rPr>
                <w:b w:val="1"/>
                <w:bCs w:val="1"/>
              </w:rPr>
            </w:pPr>
            <w:r w:rsidDel="00000000" w:rsidR="00000000" w:rsidRPr="00000000">
              <w:rPr>
                <w:b w:val="1"/>
                <w:bCs w:val="1"/>
                <w:rtl w:val="0"/>
              </w:rPr>
              <w:t xml:space="preserve">(n=48)</w:t>
            </w:r>
          </w:p>
        </w:tc>
        <w:tc>
          <w:tcPr/>
          <w:p w:rsidR="00000000" w:rsidDel="00000000" w:rsidP="00000000" w:rsidRDefault="00000000" w:rsidRPr="00000000" w14:paraId="00000179">
            <w:pPr>
              <w:spacing w:line="360" w:lineRule="auto"/>
              <w:rPr>
                <w:b w:val="1"/>
                <w:bCs w:val="1"/>
              </w:rPr>
            </w:pPr>
            <w:r w:rsidDel="00000000" w:rsidR="00000000" w:rsidRPr="00000000">
              <w:rPr>
                <w:b w:val="1"/>
                <w:bCs w:val="1"/>
                <w:rtl w:val="0"/>
              </w:rPr>
              <w:t xml:space="preserve">Nhóm tham chiếu </w:t>
            </w:r>
          </w:p>
          <w:p w:rsidR="00000000" w:rsidDel="00000000" w:rsidP="00000000" w:rsidRDefault="00000000" w:rsidRPr="00000000" w14:paraId="0000017A">
            <w:pPr>
              <w:spacing w:line="360" w:lineRule="auto"/>
              <w:jc w:val="center"/>
              <w:rPr>
                <w:b w:val="1"/>
                <w:bCs w:val="1"/>
              </w:rPr>
            </w:pPr>
            <w:r w:rsidDel="00000000" w:rsidR="00000000" w:rsidRPr="00000000">
              <w:rPr>
                <w:b w:val="1"/>
                <w:bCs w:val="1"/>
                <w:rtl w:val="0"/>
              </w:rPr>
              <w:t xml:space="preserve">(n=41)</w:t>
            </w:r>
          </w:p>
        </w:tc>
        <w:tc>
          <w:tcPr/>
          <w:p w:rsidR="00000000" w:rsidDel="00000000" w:rsidP="00000000" w:rsidRDefault="00000000" w:rsidRPr="00000000" w14:paraId="0000017B">
            <w:pPr>
              <w:spacing w:line="360" w:lineRule="auto"/>
              <w:jc w:val="center"/>
              <w:rPr>
                <w:b w:val="1"/>
                <w:bCs w:val="1"/>
              </w:rPr>
            </w:pPr>
            <w:r w:rsidDel="00000000" w:rsidR="00000000" w:rsidRPr="00000000">
              <w:rPr>
                <w:b w:val="1"/>
                <w:bCs w:val="1"/>
                <w:rtl w:val="0"/>
              </w:rPr>
              <w:t xml:space="preserve">p</w:t>
            </w:r>
          </w:p>
        </w:tc>
      </w:tr>
      <w:tr>
        <w:trPr>
          <w:cantSplit w:val="0"/>
          <w:trHeight w:val="525" w:hRule="atLeast"/>
          <w:tblHeader w:val="0"/>
        </w:trPr>
        <w:tc>
          <w:tcPr/>
          <w:p w:rsidR="00000000" w:rsidDel="00000000" w:rsidP="00000000" w:rsidRDefault="00000000" w:rsidRPr="00000000" w14:paraId="0000017C">
            <w:pPr>
              <w:spacing w:line="360" w:lineRule="auto"/>
              <w:jc w:val="both"/>
              <w:rPr/>
            </w:pPr>
            <w:r w:rsidDel="00000000" w:rsidR="00000000" w:rsidRPr="00000000">
              <w:rPr>
                <w:rtl w:val="0"/>
              </w:rPr>
              <w:t xml:space="preserve">Không bị đái tháo đường</w:t>
            </w:r>
          </w:p>
        </w:tc>
        <w:tc>
          <w:tcPr/>
          <w:p w:rsidR="00000000" w:rsidDel="00000000" w:rsidP="00000000" w:rsidRDefault="00000000" w:rsidRPr="00000000" w14:paraId="0000017D">
            <w:pPr>
              <w:spacing w:line="360" w:lineRule="auto"/>
              <w:jc w:val="center"/>
              <w:rPr/>
            </w:pPr>
            <w:r w:rsidDel="00000000" w:rsidR="00000000" w:rsidRPr="00000000">
              <w:rPr>
                <w:rtl w:val="0"/>
              </w:rPr>
              <w:t xml:space="preserve">6,50 ± 2,67</w:t>
            </w:r>
          </w:p>
        </w:tc>
        <w:tc>
          <w:tcPr/>
          <w:p w:rsidR="00000000" w:rsidDel="00000000" w:rsidP="00000000" w:rsidRDefault="00000000" w:rsidRPr="00000000" w14:paraId="0000017E">
            <w:pPr>
              <w:spacing w:line="360" w:lineRule="auto"/>
              <w:jc w:val="center"/>
              <w:rPr/>
            </w:pPr>
            <w:r w:rsidDel="00000000" w:rsidR="00000000" w:rsidRPr="00000000">
              <w:rPr>
                <w:rtl w:val="0"/>
              </w:rPr>
              <w:t xml:space="preserve">10,21 ± 4,54</w:t>
            </w:r>
          </w:p>
        </w:tc>
        <w:tc>
          <w:tcPr/>
          <w:p w:rsidR="00000000" w:rsidDel="00000000" w:rsidP="00000000" w:rsidRDefault="00000000" w:rsidRPr="00000000" w14:paraId="0000017F">
            <w:pPr>
              <w:spacing w:line="360" w:lineRule="auto"/>
              <w:jc w:val="both"/>
              <w:rPr/>
            </w:pPr>
            <w:r w:rsidDel="00000000" w:rsidR="00000000" w:rsidRPr="00000000">
              <w:rPr>
                <w:rtl w:val="0"/>
              </w:rPr>
              <w:t xml:space="preserve">&lt;0,001</w:t>
            </w:r>
          </w:p>
        </w:tc>
      </w:tr>
      <w:tr>
        <w:trPr>
          <w:cantSplit w:val="0"/>
          <w:trHeight w:val="535" w:hRule="atLeast"/>
          <w:tblHeader w:val="0"/>
        </w:trPr>
        <w:tc>
          <w:tcPr/>
          <w:p w:rsidR="00000000" w:rsidDel="00000000" w:rsidP="00000000" w:rsidRDefault="00000000" w:rsidRPr="00000000" w14:paraId="00000180">
            <w:pPr>
              <w:spacing w:line="360" w:lineRule="auto"/>
              <w:jc w:val="both"/>
              <w:rPr/>
            </w:pPr>
            <w:r w:rsidDel="00000000" w:rsidR="00000000" w:rsidRPr="00000000">
              <w:rPr>
                <w:rtl w:val="0"/>
              </w:rPr>
              <w:t xml:space="preserve">Có bị đái tháo đường</w:t>
            </w:r>
          </w:p>
        </w:tc>
        <w:tc>
          <w:tcPr/>
          <w:p w:rsidR="00000000" w:rsidDel="00000000" w:rsidP="00000000" w:rsidRDefault="00000000" w:rsidRPr="00000000" w14:paraId="00000181">
            <w:pPr>
              <w:spacing w:line="360" w:lineRule="auto"/>
              <w:jc w:val="center"/>
              <w:rPr/>
            </w:pPr>
            <w:r w:rsidDel="00000000" w:rsidR="00000000" w:rsidRPr="00000000">
              <w:rPr>
                <w:rtl w:val="0"/>
              </w:rPr>
              <w:t xml:space="preserve">12,21 ± 4,62</w:t>
            </w:r>
          </w:p>
        </w:tc>
        <w:tc>
          <w:tcPr/>
          <w:p w:rsidR="00000000" w:rsidDel="00000000" w:rsidP="00000000" w:rsidRDefault="00000000" w:rsidRPr="00000000" w14:paraId="00000182">
            <w:pPr>
              <w:spacing w:line="360" w:lineRule="auto"/>
              <w:jc w:val="center"/>
              <w:rPr/>
            </w:pPr>
            <w:r w:rsidDel="00000000" w:rsidR="00000000" w:rsidRPr="00000000">
              <w:rPr>
                <w:rtl w:val="0"/>
              </w:rPr>
              <w:t xml:space="preserve">17,68 ± 5,63</w:t>
            </w:r>
          </w:p>
        </w:tc>
        <w:tc>
          <w:tcPr/>
          <w:p w:rsidR="00000000" w:rsidDel="00000000" w:rsidP="00000000" w:rsidRDefault="00000000" w:rsidRPr="00000000" w14:paraId="00000183">
            <w:pPr>
              <w:spacing w:line="360" w:lineRule="auto"/>
              <w:jc w:val="both"/>
              <w:rPr/>
            </w:pPr>
            <w:r w:rsidDel="00000000" w:rsidR="00000000" w:rsidRPr="00000000">
              <w:rPr>
                <w:rtl w:val="0"/>
              </w:rPr>
              <w:t xml:space="preserve">&lt;0,001</w:t>
            </w:r>
          </w:p>
        </w:tc>
      </w:tr>
      <w:tr>
        <w:trPr>
          <w:cantSplit w:val="0"/>
          <w:trHeight w:val="525" w:hRule="atLeast"/>
          <w:tblHeader w:val="0"/>
        </w:trPr>
        <w:tc>
          <w:tcPr/>
          <w:p w:rsidR="00000000" w:rsidDel="00000000" w:rsidP="00000000" w:rsidRDefault="00000000" w:rsidRPr="00000000" w14:paraId="00000184">
            <w:pPr>
              <w:spacing w:line="360" w:lineRule="auto"/>
              <w:jc w:val="both"/>
              <w:rPr/>
            </w:pPr>
            <w:r w:rsidDel="00000000" w:rsidR="00000000" w:rsidRPr="00000000">
              <w:rPr>
                <w:rtl w:val="0"/>
              </w:rPr>
              <w:t xml:space="preserve">Tổng</w:t>
            </w:r>
          </w:p>
        </w:tc>
        <w:tc>
          <w:tcPr/>
          <w:p w:rsidR="00000000" w:rsidDel="00000000" w:rsidP="00000000" w:rsidRDefault="00000000" w:rsidRPr="00000000" w14:paraId="00000185">
            <w:pPr>
              <w:spacing w:line="360" w:lineRule="auto"/>
              <w:jc w:val="center"/>
              <w:rPr/>
            </w:pPr>
            <w:r w:rsidDel="00000000" w:rsidR="00000000" w:rsidRPr="00000000">
              <w:rPr>
                <w:rtl w:val="0"/>
              </w:rPr>
              <w:t xml:space="preserve">8,33 ± 2,67</w:t>
            </w:r>
          </w:p>
        </w:tc>
        <w:tc>
          <w:tcPr/>
          <w:p w:rsidR="00000000" w:rsidDel="00000000" w:rsidP="00000000" w:rsidRDefault="00000000" w:rsidRPr="00000000" w14:paraId="00000186">
            <w:pPr>
              <w:spacing w:line="360" w:lineRule="auto"/>
              <w:jc w:val="center"/>
              <w:rPr/>
            </w:pPr>
            <w:bookmarkStart w:colFirst="0" w:colLast="0" w:name="_heading=h.wi6dyo6rrxl0" w:id="3"/>
            <w:bookmarkEnd w:id="3"/>
            <w:r w:rsidDel="00000000" w:rsidR="00000000" w:rsidRPr="00000000">
              <w:rPr>
                <w:rtl w:val="0"/>
              </w:rPr>
              <w:t xml:space="preserve">13,17 ± 4,78</w:t>
            </w:r>
          </w:p>
        </w:tc>
        <w:tc>
          <w:tcPr/>
          <w:p w:rsidR="00000000" w:rsidDel="00000000" w:rsidP="00000000" w:rsidRDefault="00000000" w:rsidRPr="00000000" w14:paraId="00000187">
            <w:pPr>
              <w:spacing w:line="360" w:lineRule="auto"/>
              <w:jc w:val="both"/>
              <w:rPr/>
            </w:pPr>
            <w:r w:rsidDel="00000000" w:rsidR="00000000" w:rsidRPr="00000000">
              <w:rPr>
                <w:rtl w:val="0"/>
              </w:rPr>
              <w:t xml:space="preserve">&lt;0,001</w:t>
            </w:r>
          </w:p>
        </w:tc>
      </w:tr>
    </w:tbl>
    <w:p w:rsidR="00000000" w:rsidDel="00000000" w:rsidP="00000000" w:rsidRDefault="00000000" w:rsidRPr="00000000" w14:paraId="00000188">
      <w:pPr>
        <w:spacing w:before="120" w:line="360" w:lineRule="auto"/>
        <w:jc w:val="both"/>
        <w:rPr>
          <w:b w:val="1"/>
          <w:bCs w:val="1"/>
        </w:rPr>
      </w:pPr>
      <w:r w:rsidDel="00000000" w:rsidR="00000000" w:rsidRPr="00000000">
        <w:rPr>
          <w:b w:val="1"/>
          <w:bCs w:val="1"/>
          <w:rtl w:val="0"/>
        </w:rPr>
        <w:t xml:space="preserve">Nhận xét:</w:t>
      </w:r>
    </w:p>
    <w:p w:rsidR="00000000" w:rsidDel="00000000" w:rsidP="00000000" w:rsidRDefault="00000000" w:rsidRPr="00000000" w14:paraId="00000189">
      <w:pPr>
        <w:spacing w:line="360" w:lineRule="auto"/>
        <w:ind w:firstLine="720"/>
        <w:jc w:val="both"/>
        <w:rPr>
          <w:color w:val="000000"/>
        </w:rPr>
      </w:pPr>
      <w:bookmarkStart w:colFirst="0" w:colLast="0" w:name="_heading=h.louo2ew5mb7u" w:id="4"/>
      <w:bookmarkEnd w:id="4"/>
      <w:r w:rsidDel="00000000" w:rsidR="00000000" w:rsidRPr="00000000">
        <w:rPr>
          <w:color w:val="000000"/>
          <w:rtl w:val="0"/>
        </w:rPr>
        <w:t xml:space="preserve">Kết quả nghiên cứu cho thấy thời gian điều trị viêm mô tế bào ở nhóm nghiên cứu là 8,33 ± 2,67 ngày; nhóm tham chiếu là13,17 ± 4,78 ngày. Sự khác biệt có ý nghĩa thống kê với p &lt;0,001.</w:t>
      </w:r>
    </w:p>
    <w:p w:rsidR="00000000" w:rsidDel="00000000" w:rsidP="00000000" w:rsidRDefault="00000000" w:rsidRPr="00000000" w14:paraId="0000018A">
      <w:pPr>
        <w:spacing w:line="360" w:lineRule="auto"/>
        <w:jc w:val="both"/>
        <w:rPr>
          <w:b w:val="1"/>
          <w:bCs w:val="1"/>
        </w:rPr>
      </w:pPr>
      <w:r w:rsidDel="00000000" w:rsidR="00000000" w:rsidRPr="00000000">
        <w:rPr>
          <w:b w:val="1"/>
          <w:bCs w:val="1"/>
          <w:rtl w:val="0"/>
        </w:rPr>
        <w:t xml:space="preserve">4. BÀN LUẬN</w:t>
      </w:r>
    </w:p>
    <w:p w:rsidR="00000000" w:rsidDel="00000000" w:rsidP="00000000" w:rsidRDefault="00000000" w:rsidRPr="00000000" w14:paraId="0000018B">
      <w:pPr>
        <w:spacing w:line="360" w:lineRule="auto"/>
        <w:ind w:firstLine="720"/>
        <w:jc w:val="both"/>
        <w:rPr/>
      </w:pPr>
      <w:r w:rsidDel="00000000" w:rsidR="00000000" w:rsidRPr="00000000">
        <w:rPr>
          <w:rtl w:val="0"/>
        </w:rPr>
        <w:t xml:space="preserve">Nghiên cứu 89 bệnh nhân bị viêm mô tế bào (48 bệnh nhân được điều trị bằng ô xy cao áp phối hợp với kháng sinh, kiểm soát bệnh nền; 41 bệnh nhân chỉ được điều trị kháng sinh và kiểm soát bệnh nền). Kết quả nghiên cứu cho thấy nhóm bệnh nhân được điều trị bằng ô xy cao áp giúp giảm đau đau, giảm phù nề, giảm chu vi vùng tổn thương, rút ngắn thời gian điều trị so với nhóm không được điều trị bằng ô xy cao áp (p &lt;0,05 đến 0,001). Để giải thích điều này, chúng tôi cho rằng ô xy cao áp có cơ chế tác dụng giúp tăng cường cung cấp ô xy cho các mô, đặc biệt là mô thiếu ô xy, tác dụng chống viêm, giảm phù nề vết thương, tăng tổng hợp nguyên bào sợi và tăng tổng hợp collagen giúp nhanh liền vết thương. Nguyên bào sợi là tế bào chủ yếu chịu trách nhiệm tổng hợp các chất nền tảng ngoại bào như collagen và proteoglycan để tạo nên độ bền và sự toàn vẹn cho tổ chức của vết thương. Sự hình thành mạch máu đóng vai trò quan trọng đối với sự tái tạo vết thương. Collagen là protein cấu thành chủ yếu của chất căn bản ngoại bào và mô liên kết, tạo nên độ bền và tính toàn vẹn của mô.</w:t>
      </w:r>
    </w:p>
    <w:p w:rsidR="00000000" w:rsidDel="00000000" w:rsidP="00000000" w:rsidRDefault="00000000" w:rsidRPr="00000000" w14:paraId="0000018C">
      <w:pPr>
        <w:spacing w:line="360" w:lineRule="auto"/>
        <w:ind w:firstLine="720"/>
        <w:jc w:val="both"/>
        <w:rPr/>
      </w:pPr>
      <w:r w:rsidDel="00000000" w:rsidR="00000000" w:rsidRPr="00000000">
        <w:rPr>
          <w:rtl w:val="0"/>
        </w:rPr>
        <w:t xml:space="preserve">Flegg JA và cộng sự cho rằng ô xy cao áp có ảnh hưởng lên hoạt động tổng hợp các sợi collangen, một yếu tố làm bền vững vết thương, do đó làm tăng tốc độ liền các vết thương. Do vậy, tốc độ liền vết thương sẽ bị chậm lại khi bị thiếu oxy. Việc thiếu ô xy mô làm giảm quá trình lành vết thương một cách có ý nghĩa và trái lại các tổn thương thiếu máu cục bộ sẽ được cải thiện về mặt lâm sàng rõ rệt khi tăng ô xy máu. Việc tăng ô xy máu này làm tăng nhanh sự lành vết thương, giảm phù nề vết thương. Bởi vì khi vùng tổn thương thiếu máu cục bộ được cung cấp nhiều ô xy thì sự tân tạo mạch được thúc đẩy và nhanh chóng kết thúc quá trình lành vết thương. Thực nghiệm trên các mảnh ghép da chó đã chỉ ra rằng tình trạng thiếu ô xy và nghèo tuần hoàn làm tăng nguy cơ bị nhiễm trùng [11]</w:t>
      </w:r>
    </w:p>
    <w:p w:rsidR="00000000" w:rsidDel="00000000" w:rsidP="00000000" w:rsidRDefault="00000000" w:rsidRPr="00000000" w14:paraId="0000018D">
      <w:pPr>
        <w:spacing w:line="360" w:lineRule="auto"/>
        <w:ind w:firstLine="720"/>
        <w:jc w:val="both"/>
        <w:rPr/>
      </w:pPr>
      <w:r w:rsidDel="00000000" w:rsidR="00000000" w:rsidRPr="00000000">
        <w:rPr>
          <w:rtl w:val="0"/>
        </w:rPr>
        <w:t xml:space="preserve">Kết quả nghiên cứu của chúng tôi phù hợp với 1 số nghiên cứu trên thế giới và trong nước về vai trò của ô xy cao áp trong điều trị vết thương, vết loét và viêm mô tế bào  [7], [9], [12], [13].</w:t>
      </w:r>
    </w:p>
    <w:p w:rsidR="00000000" w:rsidDel="00000000" w:rsidP="00000000" w:rsidRDefault="00000000" w:rsidRPr="00000000" w14:paraId="0000018E">
      <w:pPr>
        <w:spacing w:line="360" w:lineRule="auto"/>
        <w:ind w:firstLine="720"/>
        <w:jc w:val="both"/>
        <w:rPr/>
      </w:pPr>
      <w:r w:rsidDel="00000000" w:rsidR="00000000" w:rsidRPr="00000000">
        <w:rPr>
          <w:rtl w:val="0"/>
        </w:rPr>
        <w:t xml:space="preserve">Nghiên cứu của Elif Ebru Özer và cộng sự trên đối tượng viêm mô tế bào sau khi bị rết cắn có kèm theo bệnh đái tháo đường, được điều trị bằng ô xy cao áp, kết quả cho thấy ô xy cao áp giúp giảm đau, đẩy nhanh quá trình liền vết thương, ngăn ngừa khả năng phải cắt cụt chi  [12].</w:t>
      </w:r>
    </w:p>
    <w:p w:rsidR="00000000" w:rsidDel="00000000" w:rsidP="00000000" w:rsidRDefault="00000000" w:rsidRPr="00000000" w14:paraId="0000018F">
      <w:pPr>
        <w:spacing w:line="360" w:lineRule="auto"/>
        <w:ind w:firstLine="720"/>
        <w:jc w:val="both"/>
        <w:rPr/>
      </w:pPr>
      <w:r w:rsidDel="00000000" w:rsidR="00000000" w:rsidRPr="00000000">
        <w:rPr>
          <w:rtl w:val="0"/>
        </w:rPr>
        <w:t xml:space="preserve">David Wilkinson nghiên cứu trên bệnh nhân bị nhiễm trùng mô mềm hoại tử, kết quả cho thấy nhóm bệnh nhân được điều trị bằng ô xy cao áp giúp chống viêm giảm phù nề tốt hơn, rút ngắm thời gian điều trị, làm tăng tỷ lệ sống sót cao gấp 8,9 lần (95%CI: 1.3-58.0; p=0,02), giảm tỷ lệ cắt cụt chi (p = 0,05)  [13].</w:t>
      </w:r>
    </w:p>
    <w:p w:rsidR="00000000" w:rsidDel="00000000" w:rsidP="00000000" w:rsidRDefault="00000000" w:rsidRPr="00000000" w14:paraId="00000190">
      <w:pPr>
        <w:spacing w:line="360" w:lineRule="auto"/>
        <w:ind w:firstLine="720"/>
        <w:jc w:val="both"/>
        <w:rPr/>
      </w:pPr>
      <w:r w:rsidDel="00000000" w:rsidR="00000000" w:rsidRPr="00000000">
        <w:rPr>
          <w:rtl w:val="0"/>
        </w:rPr>
        <w:t xml:space="preserve">Một nghiên cứu trên 617 bệnh nhân bị loét tĩnh mạch chân (313 bệnh nhân được điều trị bằng ô xy cao áp và chăm sóc vết thương; 304 bệnh nhân nhóm đối chứng chỉ được điều trị chăm sóc vết thương). Kết quả nghiên cứu cho thấy nhóm bệnh nhân được điều trị bằng ô xy cao áp kết hợp chăm sóc vết thương giúp rút ngắt thời gian liền vết thương 13,76 lần; giảm kích thước vết loét 2,64 lần so với nhóm không được điều trị bằng HBO. Đồng thời nhóm được điểm VAS cũng thấp hơn nhóm đối chứng  [7].</w:t>
      </w:r>
    </w:p>
    <w:p w:rsidR="00000000" w:rsidDel="00000000" w:rsidP="00000000" w:rsidRDefault="00000000" w:rsidRPr="00000000" w14:paraId="00000191">
      <w:pPr>
        <w:spacing w:line="360" w:lineRule="auto"/>
        <w:ind w:firstLine="720"/>
        <w:jc w:val="both"/>
        <w:rPr/>
      </w:pPr>
      <w:bookmarkStart w:colFirst="0" w:colLast="0" w:name="_heading=h.vuydfkg9xzxp" w:id="5"/>
      <w:bookmarkEnd w:id="5"/>
      <w:r w:rsidDel="00000000" w:rsidR="00000000" w:rsidRPr="00000000">
        <w:rPr>
          <w:rtl w:val="0"/>
        </w:rPr>
        <w:t xml:space="preserve">Nghiên cứu của Douso ML (2009) trên bệnh nhân sau phẫu thuật bị viêm tấy lan tỏa được điều trị bằng ô xy cao áp cho kết quả mức độ giảm đau, giảm phù nề và thời gian liền sẹo vết thương tốt hơn rõ rệt so với bệnh nhân chỉ điều trị kháng sinh đơn thuần và chăm sóc vết thương  [14]</w:t>
      </w:r>
    </w:p>
    <w:p w:rsidR="00000000" w:rsidDel="00000000" w:rsidP="00000000" w:rsidRDefault="00000000" w:rsidRPr="00000000" w14:paraId="00000192">
      <w:pPr>
        <w:spacing w:line="360" w:lineRule="auto"/>
        <w:ind w:firstLine="720"/>
        <w:jc w:val="both"/>
        <w:rPr/>
      </w:pPr>
      <w:r w:rsidDel="00000000" w:rsidR="00000000" w:rsidRPr="00000000">
        <w:rPr>
          <w:rtl w:val="0"/>
        </w:rPr>
        <w:t xml:space="preserve">Phạm Văn Đông, Nguyễn Trường Sơn (2010), đánh giá hiệu quả điều trị vá da kết hợp với ô xy cao áp kết quả cho thấy: tỷ lệ mảnh da ghép sống, phát triển tốt khá cao &gt; 80%, quá trình liền sẹo nhanh hơn, trung bình khoảng 1 tuần, tăng khả năng dinh dưỡng cho vạt da ghép (da ghép sớm hồng hào), khả năng giảm phù nề tốt (trung bình 2-3 ngày) [15].</w:t>
      </w:r>
    </w:p>
    <w:p w:rsidR="00000000" w:rsidDel="00000000" w:rsidP="00000000" w:rsidRDefault="00000000" w:rsidRPr="00000000" w14:paraId="00000193">
      <w:pPr>
        <w:spacing w:line="360" w:lineRule="auto"/>
        <w:jc w:val="both"/>
        <w:rPr/>
      </w:pPr>
      <w:r w:rsidDel="00000000" w:rsidR="00000000" w:rsidRPr="00000000">
        <w:rPr>
          <w:rtl w:val="0"/>
        </w:rPr>
        <w:tab/>
        <w:t xml:space="preserve">Phạm Thị Yến (2018), nghiên cứu kết quả điều trị vết thương phần mềm chậm liền có phối hợp ô xy cao áp cho kết quả: Kích thước vết thương phần mềm sau đợt điều trị có sự thay đổi rõ rệt. Kích thước vết thương thu hẹp nhiều hơn so với nhóm không phối hợp ô xy cao áp, mức độ mọc tổ chức hạt ở nhóm kết hợp ô xy cao áp cao hơn hẳn nhóm không phối hợp ô xy cao áp, mức độ liền sẹo vết thương khi kết hợp ô xy cao áp nhanh hơn so với nhóm không phối hợp ô xy cao áp [16].</w:t>
      </w:r>
    </w:p>
    <w:p w:rsidR="00000000" w:rsidDel="00000000" w:rsidP="00000000" w:rsidRDefault="00000000" w:rsidRPr="00000000" w14:paraId="00000194">
      <w:pPr>
        <w:spacing w:line="360" w:lineRule="auto"/>
        <w:rPr>
          <w:b w:val="1"/>
          <w:bCs w:val="1"/>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195">
      <w:pPr>
        <w:spacing w:line="360" w:lineRule="auto"/>
        <w:jc w:val="center"/>
        <w:rPr>
          <w:b w:val="1"/>
          <w:bCs w:val="1"/>
          <w:color w:val="000000"/>
        </w:rPr>
      </w:pPr>
      <w:r w:rsidDel="00000000" w:rsidR="00000000" w:rsidRPr="00000000">
        <w:rPr>
          <w:b w:val="1"/>
          <w:bCs w:val="1"/>
          <w:color w:val="000000"/>
          <w:rtl w:val="0"/>
        </w:rPr>
        <w:t xml:space="preserve">KẾT LUẬN</w:t>
      </w:r>
    </w:p>
    <w:p w:rsidR="00000000" w:rsidDel="00000000" w:rsidP="00000000" w:rsidRDefault="00000000" w:rsidRPr="00000000" w14:paraId="00000196">
      <w:pPr>
        <w:spacing w:line="360" w:lineRule="auto"/>
        <w:jc w:val="both"/>
        <w:rPr>
          <w:color w:val="000000"/>
        </w:rPr>
      </w:pPr>
      <w:r w:rsidDel="00000000" w:rsidR="00000000" w:rsidRPr="00000000">
        <w:rPr>
          <w:color w:val="000000"/>
          <w:rtl w:val="0"/>
        </w:rPr>
        <w:tab/>
        <w:t xml:space="preserve">Nghiên cứu 48 bệnh nhân bị viêm mô tế bào được điều trị bằng ô xy cao áp phối hợp với kháng sinh, kiểm soát bệnh nền có so sánh với 41 bệnh nhân bị viêm mô tế bào chỉ được điều trị bằng kháng sinh và kiểm soát bệnh nền, chúng tôi rút ra kết luận sau:</w:t>
      </w:r>
    </w:p>
    <w:p w:rsidR="00000000" w:rsidDel="00000000" w:rsidP="00000000" w:rsidRDefault="00000000" w:rsidRPr="00000000" w14:paraId="0000019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6dp8l04sr9es" w:id="6"/>
      <w:bookmarkEnd w:id="6"/>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Mức độ giảm đau của nhóm nghiên cứu tốt hơn so với nhóm tham chiếu (điểm VAS sau 1 ngày điều trị: 4,34 và 5,78; sau 2 ngày điều trị 2,46 và 4,17; sau 3 ngày: 1,28 và 3,35).</w:t>
      </w:r>
    </w:p>
    <w:p w:rsidR="00000000" w:rsidDel="00000000" w:rsidP="00000000" w:rsidRDefault="00000000" w:rsidRPr="00000000" w14:paraId="0000019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r4exp0jcxpnd" w:id="7"/>
      <w:bookmarkEnd w:id="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Thời gian giảm phù nề ở nhóm nghiên cứu rút ngắt hơn so với nhóm tham chiếu sau 3 ngày, 7 ngày và 10 ngày điều trị.</w:t>
      </w:r>
    </w:p>
    <w:p w:rsidR="00000000" w:rsidDel="00000000" w:rsidP="00000000" w:rsidRDefault="00000000" w:rsidRPr="00000000" w14:paraId="0000019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Chu vi vùng viêm mô tế bào ở nhóm nghiên cứu thu nhỏ tốt hơn so với nhóm tham chiếu sau 3 ngày, 7 ngày và 10 ngày điều trị.</w:t>
      </w:r>
    </w:p>
    <w:p w:rsidR="00000000" w:rsidDel="00000000" w:rsidP="00000000" w:rsidRDefault="00000000" w:rsidRPr="00000000" w14:paraId="0000019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Số ngày điều trị trung bình ở nhóm nghiên cứu rút ngắt hơn so với nhóm tham chiếu (8,33 </w:t>
      </w:r>
      <w:r w:rsidDel="00000000" w:rsidR="00000000" w:rsidRPr="00000000">
        <w:rPr>
          <w:rFonts w:ascii="Symbol" w:cs="Symbol" w:eastAsia="Symbol" w:hAnsi="Symbol"/>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2,67 ngày và 17 </w:t>
      </w:r>
      <w:r w:rsidDel="00000000" w:rsidR="00000000" w:rsidRPr="00000000">
        <w:rPr>
          <w:rFonts w:ascii="Symbol" w:cs="Symbol" w:eastAsia="Symbol" w:hAnsi="Symbol"/>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4,78 ngày).</w:t>
      </w:r>
    </w:p>
    <w:p w:rsidR="00000000" w:rsidDel="00000000" w:rsidP="00000000" w:rsidRDefault="00000000" w:rsidRPr="00000000" w14:paraId="0000019B">
      <w:pPr>
        <w:spacing w:line="360" w:lineRule="auto"/>
        <w:ind w:left="4536" w:firstLine="0"/>
        <w:jc w:val="center"/>
        <w:rPr>
          <w:i w:val="1"/>
          <w:iCs w:val="1"/>
          <w:color w:val="000000"/>
        </w:rPr>
      </w:pPr>
      <w:r w:rsidDel="00000000" w:rsidR="00000000" w:rsidRPr="00000000">
        <w:rPr>
          <w:i w:val="1"/>
          <w:iCs w:val="1"/>
          <w:color w:val="000000"/>
          <w:rtl w:val="0"/>
        </w:rPr>
        <w:t xml:space="preserve">Hải Phòng, ngày 30 tháng 11 năm 2024</w:t>
      </w:r>
    </w:p>
    <w:tbl>
      <w:tblPr>
        <w:tblStyle w:val="Table7"/>
        <w:tblW w:w="9344.0" w:type="dxa"/>
        <w:jc w:val="left"/>
        <w:tblLayout w:type="fixed"/>
        <w:tblLook w:val="0000"/>
      </w:tblPr>
      <w:tblGrid>
        <w:gridCol w:w="3964"/>
        <w:gridCol w:w="993"/>
        <w:gridCol w:w="4387"/>
        <w:tblGridChange w:id="0">
          <w:tblGrid>
            <w:gridCol w:w="3964"/>
            <w:gridCol w:w="993"/>
            <w:gridCol w:w="4387"/>
          </w:tblGrid>
        </w:tblGridChange>
      </w:tblGrid>
      <w:tr>
        <w:trPr>
          <w:cantSplit w:val="0"/>
          <w:tblHeader w:val="0"/>
        </w:trPr>
        <w:tc>
          <w:tcPr>
            <w:shd w:fill="auto" w:val="clear"/>
          </w:tcPr>
          <w:p w:rsidR="00000000" w:rsidDel="00000000" w:rsidP="00000000" w:rsidRDefault="00000000" w:rsidRPr="00000000" w14:paraId="0000019C">
            <w:pPr>
              <w:tabs>
                <w:tab w:val="left" w:leader="none" w:pos="3450"/>
              </w:tabs>
              <w:spacing w:line="360" w:lineRule="auto"/>
              <w:jc w:val="center"/>
              <w:rPr>
                <w:b w:val="1"/>
                <w:bCs w:val="1"/>
                <w:color w:val="000000"/>
              </w:rPr>
            </w:pPr>
            <w:r w:rsidDel="00000000" w:rsidR="00000000" w:rsidRPr="00000000">
              <w:rPr>
                <w:b w:val="1"/>
                <w:bCs w:val="1"/>
                <w:color w:val="000000"/>
                <w:rtl w:val="0"/>
              </w:rPr>
              <w:t xml:space="preserve">TRƯỞNG PHÒNG</w:t>
            </w:r>
          </w:p>
          <w:p w:rsidR="00000000" w:rsidDel="00000000" w:rsidP="00000000" w:rsidRDefault="00000000" w:rsidRPr="00000000" w14:paraId="0000019D">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9E">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9F">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A0">
            <w:pPr>
              <w:tabs>
                <w:tab w:val="left" w:leader="none" w:pos="3450"/>
              </w:tabs>
              <w:spacing w:line="360" w:lineRule="auto"/>
              <w:jc w:val="center"/>
              <w:rPr>
                <w:b w:val="1"/>
                <w:bCs w:val="1"/>
                <w:color w:val="000000"/>
              </w:rPr>
            </w:pPr>
            <w:r w:rsidDel="00000000" w:rsidR="00000000" w:rsidRPr="00000000">
              <w:rPr>
                <w:b w:val="1"/>
                <w:bCs w:val="1"/>
                <w:color w:val="000000"/>
                <w:rtl w:val="0"/>
              </w:rPr>
              <w:t xml:space="preserve">TS.BS. Nguyễn Văn Tâm</w:t>
            </w:r>
          </w:p>
        </w:tc>
        <w:tc>
          <w:tcPr/>
          <w:p w:rsidR="00000000" w:rsidDel="00000000" w:rsidP="00000000" w:rsidRDefault="00000000" w:rsidRPr="00000000" w14:paraId="000001A1">
            <w:pPr>
              <w:tabs>
                <w:tab w:val="left" w:leader="none" w:pos="3450"/>
              </w:tabs>
              <w:spacing w:line="360" w:lineRule="auto"/>
              <w:jc w:val="center"/>
              <w:rPr>
                <w:b w:val="1"/>
                <w:bCs w:val="1"/>
                <w:color w:val="000000"/>
              </w:rPr>
            </w:pPr>
            <w:r w:rsidDel="00000000" w:rsidR="00000000" w:rsidRPr="00000000">
              <w:rPr>
                <w:rtl w:val="0"/>
              </w:rPr>
            </w:r>
          </w:p>
        </w:tc>
        <w:tc>
          <w:tcPr>
            <w:shd w:fill="auto" w:val="clear"/>
          </w:tcPr>
          <w:p w:rsidR="00000000" w:rsidDel="00000000" w:rsidP="00000000" w:rsidRDefault="00000000" w:rsidRPr="00000000" w14:paraId="000001A2">
            <w:pPr>
              <w:tabs>
                <w:tab w:val="left" w:leader="none" w:pos="3450"/>
              </w:tabs>
              <w:spacing w:line="360" w:lineRule="auto"/>
              <w:jc w:val="center"/>
              <w:rPr>
                <w:b w:val="1"/>
                <w:bCs w:val="1"/>
                <w:color w:val="000000"/>
              </w:rPr>
            </w:pPr>
            <w:r w:rsidDel="00000000" w:rsidR="00000000" w:rsidRPr="00000000">
              <w:rPr>
                <w:b w:val="1"/>
                <w:bCs w:val="1"/>
                <w:color w:val="000000"/>
                <w:rtl w:val="0"/>
              </w:rPr>
              <w:t xml:space="preserve">CHỦ NHIỆM NHIỆM VỤ</w:t>
            </w:r>
          </w:p>
          <w:p w:rsidR="00000000" w:rsidDel="00000000" w:rsidP="00000000" w:rsidRDefault="00000000" w:rsidRPr="00000000" w14:paraId="000001A3">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A4">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A5">
            <w:pPr>
              <w:tabs>
                <w:tab w:val="left" w:leader="none" w:pos="3450"/>
              </w:tabs>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A6">
            <w:pPr>
              <w:tabs>
                <w:tab w:val="left" w:leader="none" w:pos="3450"/>
              </w:tabs>
              <w:spacing w:line="360" w:lineRule="auto"/>
              <w:jc w:val="center"/>
              <w:rPr>
                <w:b w:val="1"/>
                <w:bCs w:val="1"/>
                <w:color w:val="000000"/>
              </w:rPr>
            </w:pPr>
            <w:r w:rsidDel="00000000" w:rsidR="00000000" w:rsidRPr="00000000">
              <w:rPr>
                <w:b w:val="1"/>
                <w:bCs w:val="1"/>
                <w:color w:val="000000"/>
                <w:rtl w:val="0"/>
              </w:rPr>
              <w:t xml:space="preserve">TS.BS. Nguyễn Văn Tâm</w:t>
            </w:r>
          </w:p>
          <w:p w:rsidR="00000000" w:rsidDel="00000000" w:rsidP="00000000" w:rsidRDefault="00000000" w:rsidRPr="00000000" w14:paraId="000001A7">
            <w:pPr>
              <w:tabs>
                <w:tab w:val="left" w:leader="none" w:pos="3450"/>
              </w:tabs>
              <w:spacing w:line="360" w:lineRule="auto"/>
              <w:jc w:val="center"/>
              <w:rPr>
                <w:b w:val="1"/>
                <w:bCs w:val="1"/>
                <w:color w:val="00000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A8">
            <w:pPr>
              <w:tabs>
                <w:tab w:val="left" w:leader="none" w:pos="3450"/>
              </w:tabs>
              <w:spacing w:line="360" w:lineRule="auto"/>
              <w:jc w:val="center"/>
              <w:rPr>
                <w:b w:val="1"/>
                <w:bCs w:val="1"/>
                <w:color w:val="000000"/>
              </w:rPr>
            </w:pPr>
            <w:r w:rsidDel="00000000" w:rsidR="00000000" w:rsidRPr="00000000">
              <w:rPr>
                <w:rtl w:val="0"/>
              </w:rPr>
            </w:r>
          </w:p>
        </w:tc>
        <w:tc>
          <w:tcPr/>
          <w:p w:rsidR="00000000" w:rsidDel="00000000" w:rsidP="00000000" w:rsidRDefault="00000000" w:rsidRPr="00000000" w14:paraId="000001A9">
            <w:pPr>
              <w:tabs>
                <w:tab w:val="left" w:leader="none" w:pos="3450"/>
              </w:tabs>
              <w:spacing w:line="360" w:lineRule="auto"/>
              <w:jc w:val="center"/>
              <w:rPr>
                <w:b w:val="1"/>
                <w:bCs w:val="1"/>
                <w:color w:val="000000"/>
              </w:rPr>
            </w:pPr>
            <w:r w:rsidDel="00000000" w:rsidR="00000000" w:rsidRPr="00000000">
              <w:rPr>
                <w:rtl w:val="0"/>
              </w:rPr>
            </w:r>
          </w:p>
        </w:tc>
        <w:tc>
          <w:tcPr>
            <w:shd w:fill="auto" w:val="clear"/>
          </w:tcPr>
          <w:p w:rsidR="00000000" w:rsidDel="00000000" w:rsidP="00000000" w:rsidRDefault="00000000" w:rsidRPr="00000000" w14:paraId="000001AA">
            <w:pPr>
              <w:tabs>
                <w:tab w:val="left" w:leader="none" w:pos="3450"/>
              </w:tabs>
              <w:spacing w:line="360" w:lineRule="auto"/>
              <w:jc w:val="center"/>
              <w:rPr>
                <w:b w:val="1"/>
                <w:bCs w:val="1"/>
                <w:color w:val="00000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AB">
            <w:pPr>
              <w:tabs>
                <w:tab w:val="left" w:leader="none" w:pos="3450"/>
              </w:tabs>
              <w:spacing w:line="276" w:lineRule="auto"/>
              <w:jc w:val="center"/>
              <w:rPr>
                <w:b w:val="1"/>
                <w:bCs w:val="1"/>
                <w:color w:val="000000"/>
              </w:rPr>
            </w:pPr>
            <w:r w:rsidDel="00000000" w:rsidR="00000000" w:rsidRPr="00000000">
              <w:rPr>
                <w:b w:val="1"/>
                <w:bCs w:val="1"/>
                <w:color w:val="000000"/>
                <w:rtl w:val="0"/>
              </w:rPr>
              <w:t xml:space="preserve">CHỦ TỊCH HỘI ĐỒNG</w:t>
            </w:r>
          </w:p>
          <w:p w:rsidR="00000000" w:rsidDel="00000000" w:rsidP="00000000" w:rsidRDefault="00000000" w:rsidRPr="00000000" w14:paraId="000001AC">
            <w:pPr>
              <w:tabs>
                <w:tab w:val="left" w:leader="none" w:pos="3450"/>
              </w:tabs>
              <w:spacing w:line="276" w:lineRule="auto"/>
              <w:jc w:val="center"/>
              <w:rPr>
                <w:b w:val="1"/>
                <w:bCs w:val="1"/>
                <w:color w:val="000000"/>
              </w:rPr>
            </w:pPr>
            <w:r w:rsidDel="00000000" w:rsidR="00000000" w:rsidRPr="00000000">
              <w:rPr>
                <w:b w:val="1"/>
                <w:bCs w:val="1"/>
                <w:color w:val="000000"/>
                <w:rtl w:val="0"/>
              </w:rPr>
              <w:t xml:space="preserve">KHOA HỌC &amp; CÔNG NGHỆ</w:t>
            </w:r>
          </w:p>
          <w:p w:rsidR="00000000" w:rsidDel="00000000" w:rsidP="00000000" w:rsidRDefault="00000000" w:rsidRPr="00000000" w14:paraId="000001AD">
            <w:pPr>
              <w:spacing w:line="276" w:lineRule="auto"/>
              <w:rPr>
                <w:b w:val="1"/>
                <w:bCs w:val="1"/>
                <w:color w:val="000000"/>
              </w:rPr>
            </w:pPr>
            <w:r w:rsidDel="00000000" w:rsidR="00000000" w:rsidRPr="00000000">
              <w:rPr>
                <w:rtl w:val="0"/>
              </w:rPr>
            </w:r>
          </w:p>
          <w:p w:rsidR="00000000" w:rsidDel="00000000" w:rsidP="00000000" w:rsidRDefault="00000000" w:rsidRPr="00000000" w14:paraId="000001AE">
            <w:pPr>
              <w:spacing w:line="276" w:lineRule="auto"/>
              <w:rPr>
                <w:b w:val="1"/>
                <w:bCs w:val="1"/>
                <w:color w:val="000000"/>
              </w:rPr>
            </w:pPr>
            <w:r w:rsidDel="00000000" w:rsidR="00000000" w:rsidRPr="00000000">
              <w:rPr>
                <w:rtl w:val="0"/>
              </w:rPr>
            </w:r>
          </w:p>
          <w:p w:rsidR="00000000" w:rsidDel="00000000" w:rsidP="00000000" w:rsidRDefault="00000000" w:rsidRPr="00000000" w14:paraId="000001AF">
            <w:pPr>
              <w:spacing w:line="276" w:lineRule="auto"/>
              <w:rPr>
                <w:b w:val="1"/>
                <w:bCs w:val="1"/>
                <w:color w:val="000000"/>
              </w:rPr>
            </w:pPr>
            <w:r w:rsidDel="00000000" w:rsidR="00000000" w:rsidRPr="00000000">
              <w:rPr>
                <w:rtl w:val="0"/>
              </w:rPr>
            </w:r>
          </w:p>
          <w:p w:rsidR="00000000" w:rsidDel="00000000" w:rsidP="00000000" w:rsidRDefault="00000000" w:rsidRPr="00000000" w14:paraId="000001B0">
            <w:pPr>
              <w:spacing w:line="276" w:lineRule="auto"/>
              <w:rPr>
                <w:b w:val="1"/>
                <w:bCs w:val="1"/>
                <w:color w:val="000000"/>
              </w:rPr>
            </w:pPr>
            <w:r w:rsidDel="00000000" w:rsidR="00000000" w:rsidRPr="00000000">
              <w:rPr>
                <w:rtl w:val="0"/>
              </w:rPr>
            </w:r>
          </w:p>
          <w:p w:rsidR="00000000" w:rsidDel="00000000" w:rsidP="00000000" w:rsidRDefault="00000000" w:rsidRPr="00000000" w14:paraId="000001B1">
            <w:pPr>
              <w:spacing w:line="276" w:lineRule="auto"/>
              <w:jc w:val="center"/>
              <w:rPr>
                <w:b w:val="1"/>
                <w:bCs w:val="1"/>
                <w:color w:val="000000"/>
              </w:rPr>
            </w:pPr>
            <w:r w:rsidDel="00000000" w:rsidR="00000000" w:rsidRPr="00000000">
              <w:rPr>
                <w:b w:val="1"/>
                <w:bCs w:val="1"/>
                <w:color w:val="000000"/>
                <w:rtl w:val="0"/>
              </w:rPr>
              <w:t xml:space="preserve">GS.TS. Nguyễn Trường Sơn</w:t>
            </w:r>
          </w:p>
        </w:tc>
        <w:tc>
          <w:tcPr/>
          <w:p w:rsidR="00000000" w:rsidDel="00000000" w:rsidP="00000000" w:rsidRDefault="00000000" w:rsidRPr="00000000" w14:paraId="000001B2">
            <w:pPr>
              <w:tabs>
                <w:tab w:val="left" w:leader="none" w:pos="3450"/>
              </w:tabs>
              <w:spacing w:line="276" w:lineRule="auto"/>
              <w:jc w:val="center"/>
              <w:rPr>
                <w:b w:val="1"/>
                <w:bCs w:val="1"/>
                <w:color w:val="000000"/>
              </w:rPr>
            </w:pPr>
            <w:r w:rsidDel="00000000" w:rsidR="00000000" w:rsidRPr="00000000">
              <w:rPr>
                <w:rtl w:val="0"/>
              </w:rPr>
            </w:r>
          </w:p>
        </w:tc>
        <w:tc>
          <w:tcPr>
            <w:shd w:fill="auto" w:val="clear"/>
          </w:tcPr>
          <w:p w:rsidR="00000000" w:rsidDel="00000000" w:rsidP="00000000" w:rsidRDefault="00000000" w:rsidRPr="00000000" w14:paraId="000001B3">
            <w:pPr>
              <w:tabs>
                <w:tab w:val="left" w:leader="none" w:pos="3450"/>
              </w:tabs>
              <w:spacing w:line="276" w:lineRule="auto"/>
              <w:jc w:val="center"/>
              <w:rPr>
                <w:b w:val="1"/>
                <w:bCs w:val="1"/>
                <w:color w:val="000000"/>
              </w:rPr>
            </w:pPr>
            <w:r w:rsidDel="00000000" w:rsidR="00000000" w:rsidRPr="00000000">
              <w:rPr>
                <w:b w:val="1"/>
                <w:bCs w:val="1"/>
                <w:color w:val="000000"/>
                <w:rtl w:val="0"/>
              </w:rPr>
              <w:t xml:space="preserve">VIỆN TRƯỞNG </w:t>
            </w:r>
          </w:p>
          <w:p w:rsidR="00000000" w:rsidDel="00000000" w:rsidP="00000000" w:rsidRDefault="00000000" w:rsidRPr="00000000" w14:paraId="000001B4">
            <w:pPr>
              <w:tabs>
                <w:tab w:val="left" w:leader="none" w:pos="3450"/>
              </w:tabs>
              <w:spacing w:line="276" w:lineRule="auto"/>
              <w:jc w:val="center"/>
              <w:rPr>
                <w:b w:val="1"/>
                <w:bCs w:val="1"/>
                <w:color w:val="000000"/>
              </w:rPr>
            </w:pPr>
            <w:r w:rsidDel="00000000" w:rsidR="00000000" w:rsidRPr="00000000">
              <w:rPr>
                <w:rtl w:val="0"/>
              </w:rPr>
            </w:r>
          </w:p>
          <w:p w:rsidR="00000000" w:rsidDel="00000000" w:rsidP="00000000" w:rsidRDefault="00000000" w:rsidRPr="00000000" w14:paraId="000001B5">
            <w:pPr>
              <w:tabs>
                <w:tab w:val="left" w:leader="none" w:pos="3450"/>
              </w:tabs>
              <w:spacing w:line="276" w:lineRule="auto"/>
              <w:jc w:val="center"/>
              <w:rPr>
                <w:b w:val="1"/>
                <w:bCs w:val="1"/>
                <w:color w:val="000000"/>
              </w:rPr>
            </w:pPr>
            <w:r w:rsidDel="00000000" w:rsidR="00000000" w:rsidRPr="00000000">
              <w:rPr>
                <w:rtl w:val="0"/>
              </w:rPr>
            </w:r>
          </w:p>
          <w:p w:rsidR="00000000" w:rsidDel="00000000" w:rsidP="00000000" w:rsidRDefault="00000000" w:rsidRPr="00000000" w14:paraId="000001B6">
            <w:pPr>
              <w:tabs>
                <w:tab w:val="left" w:leader="none" w:pos="3450"/>
              </w:tabs>
              <w:spacing w:line="276" w:lineRule="auto"/>
              <w:jc w:val="center"/>
              <w:rPr>
                <w:b w:val="1"/>
                <w:bCs w:val="1"/>
                <w:color w:val="000000"/>
              </w:rPr>
            </w:pPr>
            <w:r w:rsidDel="00000000" w:rsidR="00000000" w:rsidRPr="00000000">
              <w:rPr>
                <w:rtl w:val="0"/>
              </w:rPr>
            </w:r>
          </w:p>
          <w:p w:rsidR="00000000" w:rsidDel="00000000" w:rsidP="00000000" w:rsidRDefault="00000000" w:rsidRPr="00000000" w14:paraId="000001B7">
            <w:pPr>
              <w:tabs>
                <w:tab w:val="left" w:leader="none" w:pos="3450"/>
              </w:tabs>
              <w:spacing w:line="276" w:lineRule="auto"/>
              <w:jc w:val="center"/>
              <w:rPr>
                <w:b w:val="1"/>
                <w:bCs w:val="1"/>
                <w:color w:val="000000"/>
              </w:rPr>
            </w:pPr>
            <w:r w:rsidDel="00000000" w:rsidR="00000000" w:rsidRPr="00000000">
              <w:rPr>
                <w:rtl w:val="0"/>
              </w:rPr>
            </w:r>
          </w:p>
          <w:p w:rsidR="00000000" w:rsidDel="00000000" w:rsidP="00000000" w:rsidRDefault="00000000" w:rsidRPr="00000000" w14:paraId="000001B8">
            <w:pPr>
              <w:tabs>
                <w:tab w:val="left" w:leader="none" w:pos="3450"/>
              </w:tabs>
              <w:spacing w:line="276" w:lineRule="auto"/>
              <w:jc w:val="center"/>
              <w:rPr>
                <w:b w:val="1"/>
                <w:bCs w:val="1"/>
                <w:color w:val="000000"/>
              </w:rPr>
            </w:pPr>
            <w:r w:rsidDel="00000000" w:rsidR="00000000" w:rsidRPr="00000000">
              <w:rPr>
                <w:rtl w:val="0"/>
              </w:rPr>
            </w:r>
          </w:p>
          <w:p w:rsidR="00000000" w:rsidDel="00000000" w:rsidP="00000000" w:rsidRDefault="00000000" w:rsidRPr="00000000" w14:paraId="000001B9">
            <w:pPr>
              <w:tabs>
                <w:tab w:val="left" w:leader="none" w:pos="3450"/>
              </w:tabs>
              <w:spacing w:line="276" w:lineRule="auto"/>
              <w:jc w:val="center"/>
              <w:rPr>
                <w:b w:val="1"/>
                <w:bCs w:val="1"/>
                <w:color w:val="000000"/>
              </w:rPr>
            </w:pPr>
            <w:r w:rsidDel="00000000" w:rsidR="00000000" w:rsidRPr="00000000">
              <w:rPr>
                <w:b w:val="1"/>
                <w:bCs w:val="1"/>
                <w:color w:val="000000"/>
                <w:rtl w:val="0"/>
              </w:rPr>
              <w:t xml:space="preserve">PGS.TS. Trần Thị Quỳnh Chi</w:t>
            </w:r>
          </w:p>
        </w:tc>
      </w:tr>
    </w:tbl>
    <w:p w:rsidR="00000000" w:rsidDel="00000000" w:rsidP="00000000" w:rsidRDefault="00000000" w:rsidRPr="00000000" w14:paraId="000001BA">
      <w:pPr>
        <w:spacing w:line="360" w:lineRule="auto"/>
        <w:rPr>
          <w:b w:val="1"/>
          <w:bCs w:val="1"/>
          <w:color w:val="000000"/>
        </w:rPr>
        <w:sectPr>
          <w:headerReference r:id="rId12" w:type="default"/>
          <w:footerReference r:id="rId13" w:type="default"/>
          <w:type w:val="nextPage"/>
          <w:pgSz w:h="16834" w:w="11909" w:orient="portrait"/>
          <w:pgMar w:bottom="1134" w:top="1134" w:left="1418" w:right="1134" w:header="850" w:footer="850"/>
          <w:pgNumType w:start="1"/>
        </w:sectPr>
      </w:pPr>
      <w:r w:rsidDel="00000000" w:rsidR="00000000" w:rsidRPr="00000000">
        <w:rPr>
          <w:rtl w:val="0"/>
        </w:rPr>
      </w:r>
    </w:p>
    <w:p w:rsidR="00000000" w:rsidDel="00000000" w:rsidP="00000000" w:rsidRDefault="00000000" w:rsidRPr="00000000" w14:paraId="000001BB">
      <w:pPr>
        <w:spacing w:line="360" w:lineRule="auto"/>
        <w:jc w:val="center"/>
        <w:rPr>
          <w:b w:val="1"/>
          <w:bCs w:val="1"/>
          <w:color w:val="000000"/>
        </w:rPr>
      </w:pPr>
      <w:bookmarkStart w:colFirst="0" w:colLast="0" w:name="_heading=h.kbkxakdde0nh" w:id="8"/>
      <w:bookmarkEnd w:id="8"/>
      <w:r w:rsidDel="00000000" w:rsidR="00000000" w:rsidRPr="00000000">
        <w:rPr>
          <w:b w:val="1"/>
          <w:bCs w:val="1"/>
          <w:color w:val="000000"/>
          <w:rtl w:val="0"/>
        </w:rPr>
        <w:t xml:space="preserve">TÀI LIỆU THAM KHẢO</w:t>
      </w:r>
    </w:p>
    <w:p w:rsidR="00000000" w:rsidDel="00000000" w:rsidP="00000000" w:rsidRDefault="00000000" w:rsidRPr="00000000" w14:paraId="000001BC">
      <w:pPr>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w:t>
        <w:tab/>
        <w:t xml:space="preserve">Montravers P., Snauwaert A., và Welsch C. (2016). Current guidelines and recommendations for the management of skin and soft tissue infections.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Curr Opin Infect Dis</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29</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131.</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w:t>
        <w:tab/>
        <w:t xml:space="preserve">Esposito S., Bassetti M., Concia E. và cộng sự. (2017). Diagnosis and management of skin and soft-tissue infections (SSTI). A literature review and consensus statement: an update.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 Chemother</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29</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4</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197–214.</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w:t>
        <w:tab/>
        <w:t xml:space="preserve">Sullivan T. và de Barra E. (2018). Diagnosis and management of cellulitis.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Clin Med</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18</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160–163.</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w:t>
        <w:tab/>
        <w:t xml:space="preserve">Halilovic J., Heintz B.H., và Brown J. (2012). Risk factors for clinical failure in patients hospitalized with cellulitis and cutaneous abscess.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 Infect</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65</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128–134.</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w:t>
        <w:tab/>
        <w:t xml:space="preserve">Cellulitis | BaroMedical Canada. &lt;https://www.baromedical.ca/medical-cellulitis.php&gt;, accessed: 08/01/2024.</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w:t>
        <w:tab/>
        <w:t xml:space="preserve">Stevens D.L., Bisno A.L., Chambers H.F. và cộng sự. (2014). Practice Guidelines for the Diagnosis and Management of Skin and Soft Tissue Infections: 2014 Update by the Infectious Diseases Society of America.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Clin Infect Dis</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59</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e10–e52.</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w:t>
        <w:tab/>
        <w:t xml:space="preserve">Bai Z., Wang H., Sun H. và cộng sự. (2023). Effect of hyperbaric oxygen therapy on the patients with venous leg ulcer: A systematic review and meta-analysis.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Asian J Surg</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S1015-9584(23)00123–9.</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w:t>
        <w:tab/>
        <w:t xml:space="preserve">Mathur M.N., Patrick W.G., Unsworth I.P. và cộng sự. (1995). Cellulite Owing to Aeromonas Hydrophilia: Treatment with Hyperbaric Oxygen.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Aust N Z J Surg</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65</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5</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367–369.</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w:t>
        <w:tab/>
        <w:t xml:space="preserve">Huang C., Zhong Y., Yue C. và cộng sự. (2023). The effect of hyperbaric oxygen therapy on the clinical outcomes of necrotizing soft tissue infections: a systematic review and meta-analysis.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World J Emerg Surg</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18</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23.</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10.</w:t>
        <w:tab/>
        <w:t xml:space="preserve">AAD 2024 || American Academy of Dermatology. &lt;https://aad2024.org/&gt;, accessed: 18/01/2024.</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w:t>
        <w:tab/>
        <w:t xml:space="preserve">Flegg J., McElwain D., Byrne H. và cộng sự. (2009). A three species model to simulate application of Hyperbaric Oxygen Therapy to chronic wounds.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PLoS Comput Biol</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w:t>
        <w:tab/>
        <w:t xml:space="preserve">Özer E.E., Aksam B., Sönmez U. và cộng sự. (2022). Hyperbaric oxygen therapy of soft tissue necrosis due to centipede bite in a patient with diabetes.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 Wound Care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31</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7</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586–588.</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w:t>
        <w:tab/>
        <w:t xml:space="preserve">Wilkinson D. và Doolette D. (2004). Hyperbaric oxygen treatment and survival from necrotizing soft tissue infection.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Arch Surg Chic Ill 1960</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139</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1339–1345.</w:t>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14.</w:t>
        <w:tab/>
        <w:t xml:space="preserve">Douso M.L. (2009). Hyperbaric Oxygen Therapy as Adjunctive Treatment for Postoperative Cellulitis Involving Intrapelvic Mesh.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 Minim Invasive Gynecol</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16</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222–223.</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15.  Phạm Văn Đông, Nguyễn Trường Sơn, (2013), “Đánh giá kết quả phối hợp điều trị các vết thương ngoại khoa bằng trị liệu oxy cao áp tại viện  Y học biển Việt Nam”,  Kỷ yếu công trình nghiên cứu khoa học y học biển, Nhà xuất bản Y học, Hà Nội, tr. 220- 226.</w:t>
      </w:r>
    </w:p>
    <w:p w:rsidR="00000000" w:rsidDel="00000000" w:rsidP="00000000" w:rsidRDefault="00000000" w:rsidRPr="00000000" w14:paraId="000001CC">
      <w:pPr>
        <w:spacing w:line="360" w:lineRule="auto"/>
        <w:ind w:left="426" w:hanging="426"/>
        <w:jc w:val="both"/>
        <w:rPr/>
      </w:pPr>
      <w:r w:rsidDel="00000000" w:rsidR="00000000" w:rsidRPr="00000000">
        <w:rPr>
          <w:rtl w:val="0"/>
        </w:rPr>
        <w:t xml:space="preserve">16. Phạm Thị Yến (2017), Nghiên cứu kết quả điều trị vết thương phần mềm chậm liền có phối hợp với trị liệu ô xy cao áp tại viện Y học biển, Luận văn thạc sĩ Y học, Trường đại học Y Dược Hải Phòng.</w:t>
      </w:r>
    </w:p>
    <w:p w:rsidR="00000000" w:rsidDel="00000000" w:rsidP="00000000" w:rsidRDefault="00000000" w:rsidRPr="00000000" w14:paraId="000001CD">
      <w:pPr>
        <w:spacing w:line="360" w:lineRule="auto"/>
        <w:rPr/>
      </w:pPr>
      <w:r w:rsidDel="00000000" w:rsidR="00000000" w:rsidRPr="00000000">
        <w:rPr>
          <w:rtl w:val="0"/>
        </w:rPr>
      </w:r>
    </w:p>
    <w:p w:rsidR="00000000" w:rsidDel="00000000" w:rsidP="00000000" w:rsidRDefault="00000000" w:rsidRPr="00000000" w14:paraId="000001CE">
      <w:pPr>
        <w:spacing w:line="360" w:lineRule="auto"/>
        <w:rPr>
          <w:b w:val="1"/>
          <w:bCs w:val="1"/>
          <w:color w:val="000000"/>
        </w:rPr>
      </w:pPr>
      <w:r w:rsidDel="00000000" w:rsidR="00000000" w:rsidRPr="00000000">
        <w:rPr>
          <w:rtl w:val="0"/>
        </w:rPr>
      </w:r>
    </w:p>
    <w:p w:rsidR="00000000" w:rsidDel="00000000" w:rsidP="00000000" w:rsidRDefault="00000000" w:rsidRPr="00000000" w14:paraId="000001CF">
      <w:pPr>
        <w:spacing w:line="360" w:lineRule="auto"/>
        <w:rPr>
          <w:b w:val="1"/>
          <w:bCs w:val="1"/>
          <w:color w:val="000000"/>
        </w:rPr>
      </w:pPr>
      <w:r w:rsidDel="00000000" w:rsidR="00000000" w:rsidRPr="00000000">
        <w:rPr>
          <w:b w:val="1"/>
          <w:bCs w:val="1"/>
          <w:color w:val="000000"/>
          <w:rtl w:val="0"/>
        </w:rPr>
        <w:t xml:space="preserve"> </w:t>
      </w:r>
    </w:p>
    <w:sectPr>
      <w:headerReference r:id="rId14" w:type="default"/>
      <w:footerReference r:id="rId15" w:type="default"/>
      <w:type w:val="nextPage"/>
      <w:pgSz w:h="16834" w:w="11909" w:orient="portrait"/>
      <w:pgMar w:bottom="1134" w:top="1134" w:left="1418" w:right="1134" w:header="850" w:footer="85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 w:name="Courier New"/>
  <w:font w:name="Symbol"/>
  <w:font w:name="Noto Sans Symbol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5">
    <w:pPr>
      <w:tabs>
        <w:tab w:val="center" w:leader="none" w:pos="4680"/>
        <w:tab w:val="right" w:leader="none" w:pos="9360"/>
      </w:tabs>
      <w:rPr>
        <w:sz w:val="24"/>
        <w:szCs w:val="24"/>
      </w:rPr>
    </w:pPr>
    <w:r w:rsidDel="00000000" w:rsidR="00000000" w:rsidRPr="00000000">
      <w:rPr>
        <w:sz w:val="24"/>
        <w:szCs w:val="24"/>
        <w:rtl w:val="0"/>
      </w:rPr>
      <w:t xml:space="preserve">Số sửa đổi: 00Ngày ban hành:01/08/2025BM-KHCN-QT03-03</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bl>
    <w:tblPr>
      <w:tblStyle w:val="Table8"/>
      <w:tblW w:w="9062.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122"/>
      <w:gridCol w:w="2835"/>
      <w:gridCol w:w="2693"/>
      <w:gridCol w:w="1412"/>
      <w:tblGridChange w:id="0">
        <w:tblGrid>
          <w:gridCol w:w="2122"/>
          <w:gridCol w:w="2835"/>
          <w:gridCol w:w="2693"/>
          <w:gridCol w:w="1412"/>
        </w:tblGrid>
      </w:tblGridChange>
    </w:tblGrid>
    <w:tr>
      <w:trPr>
        <w:cantSplit w:val="0"/>
        <w:tblHeader w:val="0"/>
      </w:trPr>
      <w:tc>
        <w:tcPr>
          <w:vAlign w:val="center"/>
        </w:tcPr>
        <w:p w:rsidR="00000000" w:rsidDel="00000000" w:rsidP="00000000" w:rsidRDefault="00000000" w:rsidRPr="00000000" w14:paraId="000001D7">
          <w:pPr>
            <w:spacing w:line="276"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Số sửa đôi: 00</w:t>
          </w:r>
        </w:p>
      </w:tc>
      <w:tc>
        <w:tcPr>
          <w:vAlign w:val="center"/>
        </w:tcPr>
        <w:p w:rsidR="00000000" w:rsidDel="00000000" w:rsidP="00000000" w:rsidRDefault="00000000" w:rsidRPr="00000000" w14:paraId="000001D8">
          <w:pPr>
            <w:spacing w:line="276"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Ngày ban hành:01/08/2025</w:t>
          </w:r>
        </w:p>
      </w:tc>
      <w:tc>
        <w:tcPr>
          <w:vAlign w:val="center"/>
        </w:tcPr>
        <w:p w:rsidR="00000000" w:rsidDel="00000000" w:rsidP="00000000" w:rsidRDefault="00000000" w:rsidRPr="00000000" w14:paraId="000001D9">
          <w:pPr>
            <w:spacing w:line="276"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BM-KHCN-QT03-03</w:t>
          </w:r>
        </w:p>
      </w:tc>
      <w:tc>
        <w:tcPr>
          <w:vAlign w:val="center"/>
        </w:tcPr>
        <w:p w:rsidR="00000000" w:rsidDel="00000000" w:rsidP="00000000" w:rsidRDefault="00000000" w:rsidRPr="00000000" w14:paraId="000001DA">
          <w:pPr>
            <w:spacing w:line="276"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Trang: </w:t>
          </w:r>
          <w:r w:rsidDel="00000000" w:rsidR="00000000" w:rsidRPr="00000000">
            <w:rPr>
              <w:color w:val="000000"/>
              <w:sz w:val="24"/>
              <w:szCs w:val="24"/>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C">
    <w:pPr>
      <w:spacing w:line="276" w:lineRule="auto"/>
      <w:jc w:val="right"/>
      <w:rPr>
        <w:color w:val="000000"/>
      </w:rPr>
    </w:pPr>
    <w:r w:rsidDel="00000000" w:rsidR="00000000" w:rsidRPr="00000000">
      <w:rPr>
        <w:rtl w:val="0"/>
      </w:rPr>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Số sửa đổi: 00Ngày ban hành:01/08/2025BM-KHCN-QT03-03</w:t>
    </w:r>
  </w:p>
  <w:p w:rsidR="00000000" w:rsidDel="00000000" w:rsidP="00000000" w:rsidRDefault="00000000" w:rsidRPr="00000000" w14:paraId="000001DE">
    <w:pPr>
      <w:spacing w:line="276" w:lineRule="auto"/>
      <w:jc w:val="righ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vi"/>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unhideWhenUsed w:val="1"/>
    <w:rsid w:val="00F42671"/>
    <w:pPr>
      <w:tabs>
        <w:tab w:val="center" w:pos="4680"/>
        <w:tab w:val="right" w:pos="9360"/>
      </w:tabs>
    </w:pPr>
  </w:style>
  <w:style w:type="character" w:styleId="HeaderChar" w:customStyle="1">
    <w:name w:val="Header Char"/>
    <w:basedOn w:val="DefaultParagraphFont"/>
    <w:link w:val="Header"/>
    <w:uiPriority w:val="99"/>
    <w:rsid w:val="00F42671"/>
    <w:rPr>
      <w:rFonts w:cs="Times New Roman" w:eastAsia="Times New Roman"/>
      <w:sz w:val="28"/>
      <w:szCs w:val="24"/>
      <w:lang w:eastAsia="en-US"/>
    </w:rPr>
  </w:style>
  <w:style w:type="paragraph" w:styleId="Footer">
    <w:name w:val="footer"/>
    <w:basedOn w:val="Normal"/>
    <w:link w:val="FooterChar"/>
    <w:uiPriority w:val="99"/>
    <w:unhideWhenUsed w:val="1"/>
    <w:rsid w:val="00F42671"/>
    <w:pPr>
      <w:tabs>
        <w:tab w:val="center" w:pos="4680"/>
        <w:tab w:val="right" w:pos="9360"/>
      </w:tabs>
    </w:pPr>
  </w:style>
  <w:style w:type="character" w:styleId="FooterChar" w:customStyle="1">
    <w:name w:val="Footer Char"/>
    <w:basedOn w:val="DefaultParagraphFont"/>
    <w:link w:val="Footer"/>
    <w:uiPriority w:val="99"/>
    <w:rsid w:val="00F42671"/>
    <w:rPr>
      <w:rFonts w:cs="Times New Roman" w:eastAsia="Times New Roman"/>
      <w:sz w:val="28"/>
      <w:szCs w:val="24"/>
      <w:lang w:eastAsia="en-US"/>
    </w:rPr>
  </w:style>
  <w:style w:type="paragraph" w:styleId="ListParagraph">
    <w:name w:val="List Paragraph"/>
    <w:basedOn w:val="Normal"/>
    <w:uiPriority w:val="34"/>
    <w:qFormat w:val="1"/>
    <w:rsid w:val="00F42671"/>
    <w:pPr>
      <w:ind w:left="720"/>
      <w:contextualSpacing w:val="1"/>
    </w:pPr>
  </w:style>
  <w:style w:type="character" w:styleId="Hyperlink">
    <w:name w:val="Hyperlink"/>
    <w:basedOn w:val="DefaultParagraphFont"/>
    <w:uiPriority w:val="99"/>
    <w:unhideWhenUsed w:val="1"/>
    <w:rsid w:val="00DF1B39"/>
    <w:rPr>
      <w:color w:val="0563c1" w:themeColor="hyperlink"/>
      <w:u w:val="single"/>
    </w:rPr>
  </w:style>
  <w:style w:type="character" w:styleId="UnresolvedMention" w:customStyle="1">
    <w:name w:val="Unresolved Mention"/>
    <w:basedOn w:val="DefaultParagraphFont"/>
    <w:uiPriority w:val="99"/>
    <w:semiHidden w:val="1"/>
    <w:unhideWhenUsed w:val="1"/>
    <w:rsid w:val="00DF1B39"/>
    <w:rPr>
      <w:color w:val="605e5c"/>
      <w:shd w:color="auto" w:fill="e1dfdd" w:val="clear"/>
    </w:rPr>
  </w:style>
  <w:style w:type="table" w:styleId="TableGrid">
    <w:name w:val="Table Grid"/>
    <w:basedOn w:val="TableNormal"/>
    <w:uiPriority w:val="39"/>
    <w:rsid w:val="00EB05F7"/>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Heading1Char" w:customStyle="1">
    <w:name w:val="Heading 1 Char"/>
    <w:basedOn w:val="DefaultParagraphFont"/>
    <w:link w:val="Heading1"/>
    <w:uiPriority w:val="9"/>
    <w:rsid w:val="00AA6956"/>
    <w:rPr>
      <w:rFonts w:asciiTheme="majorHAnsi" w:cstheme="majorBidi" w:eastAsiaTheme="majorEastAsia" w:hAnsiTheme="majorHAnsi"/>
      <w:color w:val="2f5496" w:themeColor="accent1" w:themeShade="0000BF"/>
      <w:sz w:val="32"/>
      <w:szCs w:val="32"/>
      <w:lang w:eastAsia="en-US"/>
    </w:rPr>
  </w:style>
  <w:style w:type="paragraph" w:styleId="Bibliography">
    <w:name w:val="Bibliography"/>
    <w:basedOn w:val="Normal"/>
    <w:next w:val="Normal"/>
    <w:uiPriority w:val="37"/>
    <w:semiHidden w:val="1"/>
    <w:unhideWhenUsed w:val="1"/>
    <w:rsid w:val="00DB2A60"/>
  </w:style>
  <w:style w:type="paragraph" w:styleId="FootnoteText">
    <w:name w:val="footnote text"/>
    <w:basedOn w:val="Normal"/>
    <w:link w:val="FootnoteTextChar"/>
    <w:uiPriority w:val="99"/>
    <w:semiHidden w:val="1"/>
    <w:unhideWhenUsed w:val="1"/>
    <w:rsid w:val="00303B02"/>
    <w:rPr>
      <w:rFonts w:asciiTheme="minorHAnsi" w:cstheme="minorBidi" w:eastAsiaTheme="minorHAnsi" w:hAnsiTheme="minorHAnsi"/>
      <w:kern w:val="2"/>
      <w:sz w:val="20"/>
      <w:szCs w:val="20"/>
    </w:rPr>
  </w:style>
  <w:style w:type="character" w:styleId="FootnoteTextChar" w:customStyle="1">
    <w:name w:val="Footnote Text Char"/>
    <w:basedOn w:val="DefaultParagraphFont"/>
    <w:link w:val="FootnoteText"/>
    <w:uiPriority w:val="99"/>
    <w:semiHidden w:val="1"/>
    <w:rsid w:val="00303B02"/>
    <w:rPr>
      <w:rFonts w:asciiTheme="minorHAnsi" w:eastAsiaTheme="minorHAnsi" w:hAnsiTheme="minorHAnsi"/>
      <w:kern w:val="2"/>
      <w:sz w:val="20"/>
      <w:szCs w:val="20"/>
      <w:lang w:eastAsia="en-US"/>
    </w:rPr>
  </w:style>
  <w:style w:type="character" w:styleId="FootnoteReference">
    <w:name w:val="footnote reference"/>
    <w:basedOn w:val="DefaultParagraphFont"/>
    <w:uiPriority w:val="99"/>
    <w:semiHidden w:val="1"/>
    <w:unhideWhenUsed w:val="1"/>
    <w:rsid w:val="00303B02"/>
    <w:rPr>
      <w:vertAlign w:val="superscript"/>
    </w:rPr>
  </w:style>
  <w:style w:type="paragraph" w:styleId="BalloonText">
    <w:name w:val="Balloon Text"/>
    <w:basedOn w:val="Normal"/>
    <w:link w:val="BalloonTextChar"/>
    <w:uiPriority w:val="99"/>
    <w:semiHidden w:val="1"/>
    <w:unhideWhenUsed w:val="1"/>
    <w:rsid w:val="00027483"/>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027483"/>
    <w:rPr>
      <w:rFonts w:ascii="Segoe UI" w:cs="Segoe UI" w:eastAsia="Times New Roman" w:hAnsi="Segoe UI"/>
      <w:sz w:val="18"/>
      <w:szCs w:val="18"/>
      <w:lang w:eastAsia="en-US"/>
    </w:rPr>
  </w:style>
  <w:style w:type="table" w:styleId="TableGrid1" w:customStyle="1">
    <w:name w:val="Table Grid1"/>
    <w:basedOn w:val="TableNormal"/>
    <w:next w:val="TableGrid"/>
    <w:uiPriority w:val="99"/>
    <w:locked w:val="1"/>
    <w:rsid w:val="00F72CA5"/>
    <w:pPr>
      <w:spacing w:line="240" w:lineRule="auto"/>
    </w:pPr>
    <w:rPr>
      <w:rFonts w:ascii="Calibri" w:cs="Calibri" w:eastAsia="Calibri" w:hAnsi="Calibri"/>
      <w:sz w:val="20"/>
      <w:szCs w:val="20"/>
      <w:lang w:eastAsia="en-US"/>
    </w:rPr>
    <w:tblP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pPr>
      <w:spacing w:line="240" w:lineRule="auto"/>
    </w:pPr>
    <w:rPr>
      <w:rFonts w:ascii="Calibri" w:cs="Calibri" w:eastAsia="Calibri" w:hAnsi="Calibri"/>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chart" Target="charts/chart1.xml"/><Relationship Id="rId10" Type="http://schemas.openxmlformats.org/officeDocument/2006/relationships/footer" Target="footer1.xml"/><Relationship Id="rId13" Type="http://schemas.openxmlformats.org/officeDocument/2006/relationships/footer" Target="footer2.xml"/><Relationship Id="rId12" Type="http://schemas.openxmlformats.org/officeDocument/2006/relationships/header" Target="header1.xml"/><Relationship Id="rId1" Type="http://schemas.openxmlformats.org/officeDocument/2006/relationships/image" Target="media/image1.wmf"/><Relationship Id="rId2" Type="http://schemas.openxmlformats.org/officeDocument/2006/relationships/oleObject" Target="embeddings/oleObject1.bin"/><Relationship Id="rId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5" Type="http://schemas.openxmlformats.org/officeDocument/2006/relationships/footer" Target="footer3.xml"/><Relationship Id="rId14" Type="http://schemas.openxmlformats.org/officeDocument/2006/relationships/header" Target="header2.xml"/><Relationship Id="rId5" Type="http://schemas.openxmlformats.org/officeDocument/2006/relationships/fontTable" Target="fontTable.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3" Type="http://schemas.openxmlformats.org/officeDocument/2006/relationships/font" Target="fonts/NotoSansSymbols-regular.ttf"/><Relationship Id="rId4"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themeOverride" Target="../theme/themeOverride1.xml"/><Relationship Id="rId4" Type="http://schemas.openxmlformats.org/officeDocument/2006/relationships/package" Target="../embeddings/Microsoft_Excel_Sheet1.xlsx"/><Relationship Id="rId5"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5374198016914556E-2"/>
          <c:y val="9.5595238095238094E-2"/>
          <c:w val="0.89916283902012251"/>
          <c:h val="0.79852455943007128"/>
        </c:manualLayout>
      </c:layout>
      <c:lineChart>
        <c:grouping val="standard"/>
        <c:varyColors val="0"/>
        <c:ser>
          <c:idx val="0"/>
          <c:order val="0"/>
          <c:tx>
            <c:strRef>
              <c:f>Sheet1!$B$1</c:f>
              <c:strCache>
                <c:ptCount val="1"/>
                <c:pt idx="0">
                  <c:v>Nhóm nghiên cứu</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Trước điều trị</c:v>
                </c:pt>
                <c:pt idx="1">
                  <c:v>Sau 1 ngày</c:v>
                </c:pt>
                <c:pt idx="2">
                  <c:v>Sau 2 ngày</c:v>
                </c:pt>
                <c:pt idx="3">
                  <c:v>Sau 3 ngày</c:v>
                </c:pt>
              </c:strCache>
            </c:strRef>
          </c:cat>
          <c:val>
            <c:numRef>
              <c:f>Sheet1!$B$2:$B$5</c:f>
              <c:numCache>
                <c:formatCode>General</c:formatCode>
                <c:ptCount val="4"/>
                <c:pt idx="0">
                  <c:v>6.11</c:v>
                </c:pt>
                <c:pt idx="1">
                  <c:v>4.34</c:v>
                </c:pt>
                <c:pt idx="2">
                  <c:v>2.46</c:v>
                </c:pt>
                <c:pt idx="3">
                  <c:v>1.28</c:v>
                </c:pt>
              </c:numCache>
            </c:numRef>
          </c:val>
          <c:smooth val="0"/>
          <c:extLst>
            <c:ext xmlns:c16="http://schemas.microsoft.com/office/drawing/2014/chart" uri="{C3380CC4-5D6E-409C-BE32-E72D297353CC}">
              <c16:uniqueId val="{00000000-75DE-4B00-9CB6-6F42A74157B9}"/>
            </c:ext>
          </c:extLst>
        </c:ser>
        <c:ser>
          <c:idx val="1"/>
          <c:order val="1"/>
          <c:tx>
            <c:strRef>
              <c:f>Sheet1!$C$1</c:f>
              <c:strCache>
                <c:ptCount val="1"/>
                <c:pt idx="0">
                  <c:v>Nhóm tham chiếu</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6.0185185185185161E-2"/>
                  <c:y val="-4.16963504561929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5DE-4B00-9CB6-6F42A74157B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Trước điều trị</c:v>
                </c:pt>
                <c:pt idx="1">
                  <c:v>Sau 1 ngày</c:v>
                </c:pt>
                <c:pt idx="2">
                  <c:v>Sau 2 ngày</c:v>
                </c:pt>
                <c:pt idx="3">
                  <c:v>Sau 3 ngày</c:v>
                </c:pt>
              </c:strCache>
            </c:strRef>
          </c:cat>
          <c:val>
            <c:numRef>
              <c:f>Sheet1!$C$2:$C$5</c:f>
              <c:numCache>
                <c:formatCode>General</c:formatCode>
                <c:ptCount val="4"/>
                <c:pt idx="0">
                  <c:v>6.28</c:v>
                </c:pt>
                <c:pt idx="1">
                  <c:v>5.78</c:v>
                </c:pt>
                <c:pt idx="2">
                  <c:v>4.17</c:v>
                </c:pt>
                <c:pt idx="3">
                  <c:v>3.35</c:v>
                </c:pt>
              </c:numCache>
            </c:numRef>
          </c:val>
          <c:smooth val="0"/>
          <c:extLst>
            <c:ext xmlns:c16="http://schemas.microsoft.com/office/drawing/2014/chart" uri="{C3380CC4-5D6E-409C-BE32-E72D297353CC}">
              <c16:uniqueId val="{00000002-75DE-4B00-9CB6-6F42A74157B9}"/>
            </c:ext>
          </c:extLst>
        </c:ser>
        <c:dLbls>
          <c:dLblPos val="b"/>
          <c:showLegendKey val="0"/>
          <c:showVal val="1"/>
          <c:showCatName val="0"/>
          <c:showSerName val="0"/>
          <c:showPercent val="0"/>
          <c:showBubbleSize val="0"/>
        </c:dLbls>
        <c:marker val="1"/>
        <c:smooth val="0"/>
        <c:axId val="1728393567"/>
        <c:axId val="1526938559"/>
      </c:lineChart>
      <c:catAx>
        <c:axId val="1728393567"/>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26938559"/>
        <c:crosses val="autoZero"/>
        <c:auto val="1"/>
        <c:lblAlgn val="ctr"/>
        <c:lblOffset val="100"/>
        <c:noMultiLvlLbl val="0"/>
      </c:catAx>
      <c:valAx>
        <c:axId val="1526938559"/>
        <c:scaling>
          <c:orientation val="minMax"/>
        </c:scaling>
        <c:delete val="0"/>
        <c:axPos val="l"/>
        <c:majorGridlines>
          <c:spPr>
            <a:ln w="9525" cap="flat" cmpd="sng" algn="ctr">
              <a:noFill/>
              <a:round/>
            </a:ln>
            <a:effectLst/>
          </c:spPr>
        </c:majorGridlines>
        <c:title>
          <c:tx>
            <c:rich>
              <a:bodyPr rot="0" spcFirstLastPara="1" vertOverflow="ellipsis"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Điểm</a:t>
                </a:r>
                <a:r>
                  <a:rPr lang="en-US" sz="1200" b="1" baseline="0">
                    <a:solidFill>
                      <a:schemeClr val="tx1"/>
                    </a:solidFill>
                    <a:latin typeface="Times New Roman" panose="02020603050405020304" pitchFamily="18" charset="0"/>
                    <a:cs typeface="Times New Roman" panose="02020603050405020304" pitchFamily="18" charset="0"/>
                  </a:rPr>
                  <a:t> VAS</a:t>
                </a:r>
              </a:p>
            </c:rich>
          </c:tx>
          <c:layout>
            <c:manualLayout>
              <c:xMode val="edge"/>
              <c:yMode val="edge"/>
              <c:x val="0"/>
              <c:y val="2.387201599800012E-3"/>
            </c:manualLayout>
          </c:layout>
          <c:overlay val="0"/>
          <c:spPr>
            <a:noFill/>
            <a:ln>
              <a:noFill/>
            </a:ln>
            <a:effectLst/>
          </c:spPr>
          <c:txPr>
            <a:bodyPr rot="0" spcFirstLastPara="1" vertOverflow="ellipsis"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728393567"/>
        <c:crosses val="autoZero"/>
        <c:crossBetween val="between"/>
      </c:valAx>
      <c:spPr>
        <a:noFill/>
        <a:ln>
          <a:noFill/>
        </a:ln>
        <a:effectLst/>
      </c:spPr>
    </c:plotArea>
    <c:legend>
      <c:legendPos val="b"/>
      <c:layout>
        <c:manualLayout>
          <c:xMode val="edge"/>
          <c:yMode val="edge"/>
          <c:x val="0.59293525809273828"/>
          <c:y val="8.7797150356205486E-2"/>
          <c:w val="0.40440726159230095"/>
          <c:h val="0.2098218972628421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0.12121</cdr:x>
      <cdr:y>0.27087</cdr:y>
    </cdr:from>
    <cdr:to>
      <cdr:x>0.29004</cdr:x>
      <cdr:y>0.34879</cdr:y>
    </cdr:to>
    <cdr:sp macro="" textlink="">
      <cdr:nvSpPr>
        <cdr:cNvPr id="2" name="Text Box 1"/>
        <cdr:cNvSpPr txBox="1"/>
      </cdr:nvSpPr>
      <cdr:spPr>
        <a:xfrm xmlns:a="http://schemas.openxmlformats.org/drawingml/2006/main">
          <a:off x="665019" y="866898"/>
          <a:ext cx="926275" cy="2493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solidFill>
                <a:schemeClr val="tx1"/>
              </a:solidFill>
              <a:latin typeface="Times New Roman" panose="02020603050405020304" pitchFamily="18" charset="0"/>
              <a:cs typeface="Times New Roman" panose="02020603050405020304" pitchFamily="18" charset="0"/>
            </a:rPr>
            <a:t>p</a:t>
          </a:r>
          <a:r>
            <a:rPr lang="en-US" sz="1200" baseline="0">
              <a:solidFill>
                <a:schemeClr val="tx1"/>
              </a:solidFill>
              <a:latin typeface="Times New Roman" panose="02020603050405020304" pitchFamily="18" charset="0"/>
              <a:cs typeface="Times New Roman" panose="02020603050405020304" pitchFamily="18" charset="0"/>
            </a:rPr>
            <a:t> = 0,821</a:t>
          </a:r>
        </a:p>
      </cdr:txBody>
    </cdr:sp>
  </cdr:relSizeAnchor>
  <cdr:relSizeAnchor xmlns:cdr="http://schemas.openxmlformats.org/drawingml/2006/chartDrawing">
    <cdr:from>
      <cdr:x>0.34416</cdr:x>
      <cdr:y>0.4898</cdr:y>
    </cdr:from>
    <cdr:to>
      <cdr:x>0.51082</cdr:x>
      <cdr:y>0.61967</cdr:y>
    </cdr:to>
    <cdr:sp macro="" textlink="">
      <cdr:nvSpPr>
        <cdr:cNvPr id="3" name="Text Box 2"/>
        <cdr:cNvSpPr txBox="1"/>
      </cdr:nvSpPr>
      <cdr:spPr>
        <a:xfrm xmlns:a="http://schemas.openxmlformats.org/drawingml/2006/main">
          <a:off x="1888176" y="1567543"/>
          <a:ext cx="914400" cy="41563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aseline="0">
              <a:solidFill>
                <a:schemeClr val="tx1"/>
              </a:solidFill>
              <a:latin typeface="Times New Roman" panose="02020603050405020304" pitchFamily="18" charset="0"/>
              <a:cs typeface="Times New Roman" panose="02020603050405020304" pitchFamily="18" charset="0"/>
            </a:rPr>
            <a:t>p = 0,011</a:t>
          </a:r>
        </a:p>
        <a:p xmlns:a="http://schemas.openxmlformats.org/drawingml/2006/main">
          <a:endParaRPr lang="en-US" sz="1100"/>
        </a:p>
      </cdr:txBody>
    </cdr:sp>
  </cdr:relSizeAnchor>
  <cdr:relSizeAnchor xmlns:cdr="http://schemas.openxmlformats.org/drawingml/2006/chartDrawing">
    <cdr:from>
      <cdr:x>0.56494</cdr:x>
      <cdr:y>0.69388</cdr:y>
    </cdr:from>
    <cdr:to>
      <cdr:x>0.7316</cdr:x>
      <cdr:y>0.81262</cdr:y>
    </cdr:to>
    <cdr:sp macro="" textlink="">
      <cdr:nvSpPr>
        <cdr:cNvPr id="4" name="Text Box 3"/>
        <cdr:cNvSpPr txBox="1"/>
      </cdr:nvSpPr>
      <cdr:spPr>
        <a:xfrm xmlns:a="http://schemas.openxmlformats.org/drawingml/2006/main">
          <a:off x="3099460" y="2220685"/>
          <a:ext cx="914400" cy="38001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aseline="0">
              <a:solidFill>
                <a:schemeClr val="tx1"/>
              </a:solidFill>
              <a:latin typeface="Times New Roman" panose="02020603050405020304" pitchFamily="18" charset="0"/>
              <a:cs typeface="Times New Roman" panose="02020603050405020304" pitchFamily="18" charset="0"/>
            </a:rPr>
            <a:t>p &lt;0,001</a:t>
          </a:r>
        </a:p>
        <a:p xmlns:a="http://schemas.openxmlformats.org/drawingml/2006/main">
          <a:endParaRPr lang="en-US" sz="1200"/>
        </a:p>
      </cdr:txBody>
    </cdr:sp>
  </cdr:relSizeAnchor>
  <cdr:relSizeAnchor xmlns:cdr="http://schemas.openxmlformats.org/drawingml/2006/chartDrawing">
    <cdr:from>
      <cdr:x>0.79221</cdr:x>
      <cdr:y>0.82004</cdr:y>
    </cdr:from>
    <cdr:to>
      <cdr:x>0.95887</cdr:x>
      <cdr:y>0.92022</cdr:y>
    </cdr:to>
    <cdr:sp macro="" textlink="">
      <cdr:nvSpPr>
        <cdr:cNvPr id="5" name="Text Box 4"/>
        <cdr:cNvSpPr txBox="1"/>
      </cdr:nvSpPr>
      <cdr:spPr>
        <a:xfrm xmlns:a="http://schemas.openxmlformats.org/drawingml/2006/main">
          <a:off x="4346368" y="2624446"/>
          <a:ext cx="914400" cy="32063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n-US" sz="1200" baseline="0">
              <a:solidFill>
                <a:schemeClr val="tx1"/>
              </a:solidFill>
              <a:latin typeface="Times New Roman" panose="02020603050405020304" pitchFamily="18" charset="0"/>
              <a:cs typeface="Times New Roman" panose="02020603050405020304" pitchFamily="18" charset="0"/>
            </a:rPr>
            <a:t>p &lt;0,001 </a:t>
          </a:r>
          <a:endParaRPr lang="en-US" sz="1200">
            <a:solidFill>
              <a:schemeClr val="tx1"/>
            </a:solidFill>
            <a:latin typeface="Times New Roman" panose="02020603050405020304" pitchFamily="18" charset="0"/>
            <a:cs typeface="Times New Roman" panose="02020603050405020304" pitchFamily="18" charset="0"/>
          </a:endParaRPr>
        </a:p>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3"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k4GnlIG26CKEj2OoW+tEHS2FWw==">CgMxLjAaFAoBMBIPCg0IB0IJEgdHdW5nc3VoMg5oLmIwOGdyb2t6a2F5bzINaC5xOWxsZXlvOXc3MDINaC5mNTk4N205MWxhOTIOaC53aTZkeW82cnJ4bDAyDmgubG91bzJldzVtYjd1Mg5oLnZ1eWRma2c5eHp4cDIOaC42ZHA4bDA0c3I5ZXMyDmgucjRleHAwamN4cG5kMg5oLmtia3hha2RkZTBuaDgAciExc3pIWFlCQ2IxbGF0bkFLMkVhRzZSSVNUeU8tbWlBLXA=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2021-12-27T09:39:00Z</dcterms:created>
  <dc:creator>Admin</dc:creator>
</cp:coreProperties>
</file>